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06E8" w14:textId="77777777" w:rsidR="00EB17DF" w:rsidRPr="00EB17DF" w:rsidRDefault="00EB17DF" w:rsidP="00EB17DF">
      <w:pPr>
        <w:tabs>
          <w:tab w:val="left" w:pos="340"/>
        </w:tabs>
        <w:spacing w:after="0" w:line="320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Ljusskuggning-dekorfrg21"/>
        <w:tblpPr w:leftFromText="141" w:rightFromText="141" w:vertAnchor="text" w:horzAnchor="page" w:tblpXSpec="center" w:tblpY="196"/>
        <w:tblW w:w="10258" w:type="dxa"/>
        <w:tblLook w:val="04A0" w:firstRow="1" w:lastRow="0" w:firstColumn="1" w:lastColumn="0" w:noHBand="0" w:noVBand="1"/>
      </w:tblPr>
      <w:tblGrid>
        <w:gridCol w:w="2620"/>
        <w:gridCol w:w="4679"/>
        <w:gridCol w:w="2959"/>
      </w:tblGrid>
      <w:tr w:rsidR="00EB17DF" w:rsidRPr="009F060E" w14:paraId="006E3A11" w14:textId="77777777" w:rsidTr="009F0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8" w:type="dxa"/>
            <w:gridSpan w:val="3"/>
          </w:tcPr>
          <w:p w14:paraId="7FABD9FA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Användningstider för läkemedel i bruten förpackning om ej annat anges av tillverkaren eller sjukhusapoteket.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br/>
              <w:t xml:space="preserve">Förteckningen är baserad på användningstider angivna i </w:t>
            </w:r>
            <w:hyperlink r:id="rId6" w:history="1">
              <w:r w:rsidRPr="009F060E">
                <w:rPr>
                  <w:rFonts w:ascii="Arial" w:eastAsia="MS Gothic" w:hAnsi="Arial" w:cs="Arial"/>
                  <w:color w:val="auto"/>
                  <w:sz w:val="20"/>
                  <w:szCs w:val="20"/>
                  <w:u w:val="single"/>
                  <w:lang w:val="sv-SE"/>
                </w:rPr>
                <w:t>Svensk läkemedelsstandard</w:t>
              </w:r>
            </w:hyperlink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(SLS). </w:t>
            </w:r>
          </w:p>
          <w:p w14:paraId="7ED65B01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</w:tr>
      <w:tr w:rsidR="00EB17DF" w:rsidRPr="009F060E" w14:paraId="472BC4D8" w14:textId="77777777" w:rsidTr="009F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1FB645AA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Infusionsläkemedel</w:t>
            </w:r>
          </w:p>
        </w:tc>
        <w:tc>
          <w:tcPr>
            <w:tcW w:w="4679" w:type="dxa"/>
          </w:tcPr>
          <w:p w14:paraId="2E9B5A0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Infusionsvätskor</w:t>
            </w:r>
          </w:p>
          <w:p w14:paraId="18D9D0FE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Infusionsvätskor med tillsats</w:t>
            </w:r>
          </w:p>
          <w:p w14:paraId="77336791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Infusionskoncentrat</w:t>
            </w:r>
          </w:p>
          <w:p w14:paraId="0A190C38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Infusionsvätskor med tillsats (t ex TPN), beredda på sjukhusapoteket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ab/>
            </w:r>
          </w:p>
        </w:tc>
        <w:tc>
          <w:tcPr>
            <w:tcW w:w="2958" w:type="dxa"/>
          </w:tcPr>
          <w:p w14:paraId="7DF676D0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12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</w:p>
          <w:p w14:paraId="73390BC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12 tim efter tillredning</w:t>
            </w:r>
          </w:p>
          <w:p w14:paraId="6E861288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12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i rumstemp</w:t>
            </w:r>
          </w:p>
          <w:p w14:paraId="2881D6A1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Kylförvaring fram till användning därefter högst 12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</w:p>
          <w:p w14:paraId="1813B5A2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</w:tr>
      <w:tr w:rsidR="00EB17DF" w:rsidRPr="009F060E" w14:paraId="5E76BA9A" w14:textId="77777777" w:rsidTr="009F060E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752B66C3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Injektionsläkemedel</w:t>
            </w:r>
          </w:p>
        </w:tc>
        <w:tc>
          <w:tcPr>
            <w:tcW w:w="4679" w:type="dxa"/>
          </w:tcPr>
          <w:p w14:paraId="1D122DF2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Ampuller</w:t>
            </w:r>
          </w:p>
          <w:p w14:paraId="5D794DFE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Uppdragna sprutor</w:t>
            </w:r>
          </w:p>
          <w:p w14:paraId="11B1E224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Okonserverade injektionsvätskor</w:t>
            </w:r>
          </w:p>
          <w:p w14:paraId="703D42E3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793BE710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Konserverade injektionsvätskor i flerdosbehållare till:</w:t>
            </w:r>
          </w:p>
          <w:p w14:paraId="0A1C4089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a) flera patienter</w:t>
            </w:r>
          </w:p>
          <w:p w14:paraId="78E474A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b) enskild patient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ab/>
            </w:r>
          </w:p>
          <w:p w14:paraId="6F5BFCF0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58" w:type="dxa"/>
          </w:tcPr>
          <w:p w14:paraId="37036E1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Omedelbar användning</w:t>
            </w:r>
          </w:p>
          <w:p w14:paraId="19A409CE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12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i rumstemp</w:t>
            </w:r>
          </w:p>
          <w:p w14:paraId="68EE5CDB" w14:textId="34EE9ECC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12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i rumstemp eller 24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vid kylförvaring</w:t>
            </w:r>
          </w:p>
          <w:p w14:paraId="1B6D32C0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4740A68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7 dagar</w:t>
            </w:r>
          </w:p>
          <w:p w14:paraId="1641340E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Högst 28 dagar </w:t>
            </w:r>
          </w:p>
        </w:tc>
      </w:tr>
      <w:tr w:rsidR="00EB17DF" w:rsidRPr="009F060E" w14:paraId="5C5D9CFD" w14:textId="77777777" w:rsidTr="009F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0BE184A8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Spolvätskor</w:t>
            </w:r>
          </w:p>
        </w:tc>
        <w:tc>
          <w:tcPr>
            <w:tcW w:w="4679" w:type="dxa"/>
          </w:tcPr>
          <w:p w14:paraId="65AAEB4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Vid kirurgi</w:t>
            </w:r>
          </w:p>
          <w:p w14:paraId="69112995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Annan användning (renrutin)</w:t>
            </w:r>
          </w:p>
          <w:p w14:paraId="52751FB4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58" w:type="dxa"/>
          </w:tcPr>
          <w:p w14:paraId="724E2FC7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Omedelbar användning</w:t>
            </w:r>
          </w:p>
          <w:p w14:paraId="3C8BDB01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24 tim</w:t>
            </w:r>
            <w:r w:rsidR="009F060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mar</w:t>
            </w:r>
          </w:p>
        </w:tc>
      </w:tr>
      <w:tr w:rsidR="00EB17DF" w:rsidRPr="009F060E" w14:paraId="1B555FA2" w14:textId="77777777" w:rsidTr="009F060E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0E5C77C5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Ögondroppar och ögonsalvor</w:t>
            </w:r>
          </w:p>
        </w:tc>
        <w:tc>
          <w:tcPr>
            <w:tcW w:w="4679" w:type="dxa"/>
          </w:tcPr>
          <w:p w14:paraId="0C6B7C9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Vid operation eller i skadat öga</w:t>
            </w:r>
          </w:p>
          <w:p w14:paraId="12974CEE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Konserverade till: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ab/>
            </w:r>
          </w:p>
          <w:p w14:paraId="516EF00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a) flera patienter</w:t>
            </w:r>
          </w:p>
          <w:p w14:paraId="27FBCEEF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b) enskild patient</w:t>
            </w:r>
          </w:p>
          <w:p w14:paraId="023E60BF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Okonserverade till enskild patient</w:t>
            </w:r>
          </w:p>
          <w:p w14:paraId="2E12428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58" w:type="dxa"/>
          </w:tcPr>
          <w:p w14:paraId="0D8EDEEF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Omedelbar användning</w:t>
            </w:r>
          </w:p>
          <w:p w14:paraId="3D0B2F8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712BD497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7 dagar</w:t>
            </w:r>
          </w:p>
          <w:p w14:paraId="398790AE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Högst 28 dagar </w:t>
            </w:r>
          </w:p>
          <w:p w14:paraId="20C62560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Omedelbar användning</w:t>
            </w:r>
          </w:p>
          <w:p w14:paraId="6C949642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</w:tr>
      <w:tr w:rsidR="00EB17DF" w:rsidRPr="009F060E" w14:paraId="31D19624" w14:textId="77777777" w:rsidTr="009F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354294DB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Örondroppar</w:t>
            </w:r>
          </w:p>
        </w:tc>
        <w:tc>
          <w:tcPr>
            <w:tcW w:w="4679" w:type="dxa"/>
          </w:tcPr>
          <w:p w14:paraId="56556894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För kirurgiskt bruk eller vid skadad trumhinna</w:t>
            </w:r>
          </w:p>
        </w:tc>
        <w:tc>
          <w:tcPr>
            <w:tcW w:w="2958" w:type="dxa"/>
          </w:tcPr>
          <w:p w14:paraId="2599D97F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Omedelbar användning</w:t>
            </w:r>
          </w:p>
          <w:p w14:paraId="1A39ADE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</w:tr>
      <w:tr w:rsidR="00EB17DF" w:rsidRPr="009F060E" w14:paraId="5AA6FD1D" w14:textId="77777777" w:rsidTr="009F060E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5079BC64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Salvor/krämer/geler</w:t>
            </w:r>
          </w:p>
        </w:tc>
        <w:tc>
          <w:tcPr>
            <w:tcW w:w="4679" w:type="dxa"/>
          </w:tcPr>
          <w:p w14:paraId="693D35F2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a) sterila salvor till stora öppna sår eller allvarligt skadad hud</w:t>
            </w:r>
          </w:p>
          <w:p w14:paraId="6C4B7B2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b) icke sterila salvor, konserverade *</w:t>
            </w:r>
          </w:p>
          <w:p w14:paraId="26C052C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3B34340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* icke sterila salvor, konserverade, till prematura barn eller sårvård</w:t>
            </w:r>
          </w:p>
        </w:tc>
        <w:tc>
          <w:tcPr>
            <w:tcW w:w="2958" w:type="dxa"/>
          </w:tcPr>
          <w:p w14:paraId="5CBD7A16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Omedelbar användning</w:t>
            </w:r>
          </w:p>
          <w:p w14:paraId="6C019400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1397C76D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6 månader</w:t>
            </w:r>
          </w:p>
          <w:p w14:paraId="40CA6B27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307D86BE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Högst 1 månad </w:t>
            </w:r>
          </w:p>
        </w:tc>
      </w:tr>
      <w:tr w:rsidR="00EB17DF" w:rsidRPr="009F060E" w14:paraId="7DD6FC47" w14:textId="77777777" w:rsidTr="009F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5349366C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Näsdroppar/nässprayer</w:t>
            </w:r>
          </w:p>
        </w:tc>
        <w:tc>
          <w:tcPr>
            <w:tcW w:w="4679" w:type="dxa"/>
          </w:tcPr>
          <w:p w14:paraId="3AB9B4DC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Näsdroppar/nässpray (endast till en patient)</w:t>
            </w:r>
          </w:p>
        </w:tc>
        <w:tc>
          <w:tcPr>
            <w:tcW w:w="2958" w:type="dxa"/>
          </w:tcPr>
          <w:p w14:paraId="015C3DC8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En behandlingsperiod</w:t>
            </w:r>
          </w:p>
          <w:p w14:paraId="4ABADDAC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okonserverade högst 10 dagar</w:t>
            </w:r>
          </w:p>
        </w:tc>
      </w:tr>
      <w:tr w:rsidR="00EB17DF" w:rsidRPr="009F060E" w14:paraId="07122139" w14:textId="77777777" w:rsidTr="009F060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3B993192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Flytande läkemedel för in- eller utvärtes bruk</w:t>
            </w:r>
          </w:p>
        </w:tc>
        <w:tc>
          <w:tcPr>
            <w:tcW w:w="4679" w:type="dxa"/>
          </w:tcPr>
          <w:p w14:paraId="7F0F7897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a) konserverade *</w:t>
            </w:r>
          </w:p>
          <w:p w14:paraId="0F922EC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b) okonserverade</w:t>
            </w:r>
          </w:p>
          <w:p w14:paraId="7619F7F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5D4B815F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* konserverade till prematura barn eller sårvård</w:t>
            </w:r>
          </w:p>
        </w:tc>
        <w:tc>
          <w:tcPr>
            <w:tcW w:w="2958" w:type="dxa"/>
          </w:tcPr>
          <w:p w14:paraId="34AEF90C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6 månader</w:t>
            </w:r>
          </w:p>
          <w:p w14:paraId="37950B8A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7 dagar vid kylförvaring</w:t>
            </w:r>
          </w:p>
          <w:p w14:paraId="6BE8803A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518C1BC4" w14:textId="77777777" w:rsidR="00EB17DF" w:rsidRPr="00EB17DF" w:rsidRDefault="00EB17DF" w:rsidP="00EB17DF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1 månad</w:t>
            </w:r>
          </w:p>
        </w:tc>
      </w:tr>
      <w:tr w:rsidR="00EB17DF" w:rsidRPr="009F060E" w14:paraId="7CEF5313" w14:textId="77777777" w:rsidTr="009F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5D913437" w14:textId="77777777" w:rsidR="00EB17DF" w:rsidRPr="00EB17DF" w:rsidRDefault="00EB17DF" w:rsidP="00EB17DF">
            <w:pPr>
              <w:tabs>
                <w:tab w:val="left" w:pos="340"/>
              </w:tabs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Övrig</w:t>
            </w:r>
            <w:r w:rsidR="00D948CE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t</w:t>
            </w:r>
          </w:p>
        </w:tc>
        <w:tc>
          <w:tcPr>
            <w:tcW w:w="4679" w:type="dxa"/>
          </w:tcPr>
          <w:p w14:paraId="268CF7C6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Desinfektionsmedel till flera patienter </w:t>
            </w:r>
          </w:p>
          <w:p w14:paraId="090A3FF3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a) alkoholbaserade (</w:t>
            </w:r>
            <w:r w:rsidRPr="00D311DC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klorhexidinsprit, M-sprit m fl.)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</w:t>
            </w:r>
          </w:p>
          <w:p w14:paraId="6943F8A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b) vattenbaserade (alsolsprit, alsollösning, klorhexidinlösning m fl.)</w:t>
            </w: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ab/>
            </w:r>
          </w:p>
          <w:p w14:paraId="6FA74BC0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958" w:type="dxa"/>
          </w:tcPr>
          <w:p w14:paraId="0011F53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  <w:p w14:paraId="4BF9318C" w14:textId="31377E83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D311DC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Högst </w:t>
            </w:r>
            <w:r w:rsidR="00D311DC" w:rsidRPr="00D311DC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30</w:t>
            </w:r>
            <w:r w:rsidRPr="00D311DC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 xml:space="preserve"> dagar</w:t>
            </w:r>
          </w:p>
          <w:p w14:paraId="31EE9749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  <w:r w:rsidRPr="00EB17DF"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  <w:t>Högst 7 dagar</w:t>
            </w:r>
          </w:p>
          <w:p w14:paraId="292EA150" w14:textId="77777777" w:rsidR="00EB17DF" w:rsidRPr="00EB17DF" w:rsidRDefault="00EB17DF" w:rsidP="00EB17DF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0452F804" w14:textId="77777777" w:rsidR="00EB17DF" w:rsidRPr="00EB17DF" w:rsidRDefault="00EB17DF" w:rsidP="00EB17DF">
      <w:pPr>
        <w:tabs>
          <w:tab w:val="left" w:pos="340"/>
        </w:tabs>
        <w:spacing w:after="0" w:line="320" w:lineRule="atLeast"/>
        <w:rPr>
          <w:rFonts w:ascii="Times New Roman" w:eastAsia="Times New Roman" w:hAnsi="Times New Roman" w:cs="Times New Roman"/>
        </w:rPr>
      </w:pPr>
    </w:p>
    <w:p w14:paraId="7E016B85" w14:textId="77777777" w:rsidR="00EB17DF" w:rsidRPr="00EB17DF" w:rsidRDefault="00EB17DF" w:rsidP="00D31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40"/>
        </w:tabs>
        <w:spacing w:after="0" w:line="320" w:lineRule="atLeast"/>
        <w:rPr>
          <w:rFonts w:ascii="Arial" w:eastAsia="Times New Roman" w:hAnsi="Arial" w:cs="Arial"/>
        </w:rPr>
      </w:pPr>
      <w:r w:rsidRPr="00EB17DF">
        <w:rPr>
          <w:rFonts w:ascii="Arial" w:eastAsia="Times New Roman" w:hAnsi="Arial" w:cs="Arial"/>
        </w:rPr>
        <w:t>OBS! För flergångsförpackningar där hållbarheten efter öppnande är begränsad ska år, månad, dag samt vid kort hållbarhet även klockslag för brytande noteras på förpackningen. Ej märkt flergångsförpackning ska kasseras.</w:t>
      </w:r>
    </w:p>
    <w:p w14:paraId="1786C4C1" w14:textId="77777777" w:rsidR="002F288F" w:rsidRDefault="002F288F"/>
    <w:sectPr w:rsidR="002F2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FA75" w14:textId="77777777" w:rsidR="00EB17DF" w:rsidRDefault="00EB17DF" w:rsidP="00EB17DF">
      <w:pPr>
        <w:spacing w:after="0" w:line="240" w:lineRule="auto"/>
      </w:pPr>
      <w:r>
        <w:separator/>
      </w:r>
    </w:p>
  </w:endnote>
  <w:endnote w:type="continuationSeparator" w:id="0">
    <w:p w14:paraId="75DB97FC" w14:textId="77777777" w:rsidR="00EB17DF" w:rsidRDefault="00EB17DF" w:rsidP="00EB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3BC6" w14:textId="77777777" w:rsidR="00DA3458" w:rsidRPr="00DA3458" w:rsidRDefault="00DA3458" w:rsidP="00DA3458">
    <w:pPr>
      <w:pStyle w:val="Sidfot"/>
      <w:jc w:val="center"/>
      <w:rPr>
        <w:rFonts w:ascii="Arial" w:hAnsi="Arial" w:cs="Arial"/>
      </w:rPr>
    </w:pPr>
    <w:r w:rsidRPr="00DA3458">
      <w:rPr>
        <w:rFonts w:ascii="Arial" w:hAnsi="Arial" w:cs="Arial"/>
      </w:rPr>
      <w:t>Region Örebro län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CD82" w14:textId="77777777" w:rsidR="00EB17DF" w:rsidRDefault="00EB17DF" w:rsidP="00EB17DF">
      <w:pPr>
        <w:spacing w:after="0" w:line="240" w:lineRule="auto"/>
      </w:pPr>
      <w:r>
        <w:separator/>
      </w:r>
    </w:p>
  </w:footnote>
  <w:footnote w:type="continuationSeparator" w:id="0">
    <w:p w14:paraId="1162DE0E" w14:textId="77777777" w:rsidR="00EB17DF" w:rsidRDefault="00EB17DF" w:rsidP="00EB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990B" w14:textId="1D1DE7E2" w:rsidR="00EB17DF" w:rsidRPr="00EB17DF" w:rsidRDefault="00EB17DF" w:rsidP="00EB17DF">
    <w:pPr>
      <w:pStyle w:val="Sidhuvud"/>
      <w:rPr>
        <w:rFonts w:ascii="Arial" w:hAnsi="Arial" w:cs="Arial"/>
        <w:sz w:val="15"/>
        <w:szCs w:val="15"/>
      </w:rPr>
    </w:pPr>
    <w:r w:rsidRPr="00EB17DF">
      <w:rPr>
        <w:rFonts w:ascii="Arial" w:hAnsi="Arial" w:cs="Arial"/>
        <w:sz w:val="15"/>
        <w:szCs w:val="15"/>
      </w:rPr>
      <w:t>Utdrag från Gröna häftet, kapitel 4 Förvaring</w:t>
    </w:r>
    <w:r w:rsidR="001C64BE">
      <w:rPr>
        <w:rFonts w:ascii="Arial" w:hAnsi="Arial" w:cs="Arial"/>
        <w:sz w:val="15"/>
        <w:szCs w:val="15"/>
      </w:rPr>
      <w:t>, 2022-03-07</w:t>
    </w:r>
  </w:p>
  <w:p w14:paraId="5B5D2B89" w14:textId="77777777" w:rsidR="00EB17DF" w:rsidRDefault="00EB17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F"/>
    <w:rsid w:val="00021335"/>
    <w:rsid w:val="00150928"/>
    <w:rsid w:val="001C64BE"/>
    <w:rsid w:val="002F288F"/>
    <w:rsid w:val="00557EC2"/>
    <w:rsid w:val="009F060E"/>
    <w:rsid w:val="00A55D21"/>
    <w:rsid w:val="00D311DC"/>
    <w:rsid w:val="00D948CE"/>
    <w:rsid w:val="00DA3458"/>
    <w:rsid w:val="00E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1FB0"/>
  <w15:chartTrackingRefBased/>
  <w15:docId w15:val="{4354188A-9F50-473D-8AE7-A31E381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-dekorfrg21">
    <w:name w:val="Ljus skuggning - dekorfärg 21"/>
    <w:basedOn w:val="Normaltabell"/>
    <w:next w:val="Ljusskuggning-dekorfrg2"/>
    <w:uiPriority w:val="60"/>
    <w:rsid w:val="00EB17DF"/>
    <w:pPr>
      <w:spacing w:after="0" w:line="240" w:lineRule="auto"/>
    </w:pPr>
    <w:rPr>
      <w:rFonts w:ascii="Times New Roman" w:eastAsia="Times New Roman" w:hAnsi="Times New Roman" w:cs="Times New Roman"/>
      <w:color w:val="76932B"/>
      <w:lang w:val="en-US"/>
    </w:rPr>
    <w:tblPr>
      <w:tblStyleRowBandSize w:val="1"/>
      <w:tblStyleColBandSize w:val="1"/>
      <w:tblBorders>
        <w:top w:val="single" w:sz="8" w:space="0" w:color="9FC53A"/>
        <w:bottom w:val="single" w:sz="8" w:space="0" w:color="9FC53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53A"/>
          <w:left w:val="nil"/>
          <w:bottom w:val="single" w:sz="8" w:space="0" w:color="9FC53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53A"/>
          <w:left w:val="nil"/>
          <w:bottom w:val="single" w:sz="8" w:space="0" w:color="9FC53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0CE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B17D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EB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17DF"/>
  </w:style>
  <w:style w:type="paragraph" w:styleId="Sidfot">
    <w:name w:val="footer"/>
    <w:basedOn w:val="Normal"/>
    <w:link w:val="SidfotChar"/>
    <w:uiPriority w:val="99"/>
    <w:unhideWhenUsed/>
    <w:rsid w:val="00EB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17DF"/>
  </w:style>
  <w:style w:type="paragraph" w:styleId="Ballongtext">
    <w:name w:val="Balloon Text"/>
    <w:basedOn w:val="Normal"/>
    <w:link w:val="BallongtextChar"/>
    <w:uiPriority w:val="99"/>
    <w:semiHidden/>
    <w:unhideWhenUsed/>
    <w:rsid w:val="009F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60E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7E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7E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7EC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7E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7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medelsverket.se/s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Thörn Anna, Läkemedelscentrum HS</dc:creator>
  <cp:keywords/>
  <dc:description/>
  <cp:lastModifiedBy>Thörn Anna, Läkemedelscentrum HS</cp:lastModifiedBy>
  <cp:revision>6</cp:revision>
  <cp:lastPrinted>2020-08-06T06:42:00Z</cp:lastPrinted>
  <dcterms:created xsi:type="dcterms:W3CDTF">2020-09-21T14:31:00Z</dcterms:created>
  <dcterms:modified xsi:type="dcterms:W3CDTF">2022-03-15T14:27:00Z</dcterms:modified>
</cp:coreProperties>
</file>