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28" w:rsidRPr="00630C28" w:rsidRDefault="00630C28" w:rsidP="00630C28">
      <w:pPr>
        <w:pStyle w:val="Dokumentrubrik"/>
        <w:rPr>
          <w:color w:val="FF0000"/>
        </w:rPr>
      </w:pPr>
      <w:r w:rsidRPr="00630C28">
        <w:rPr>
          <w:color w:val="FF0000"/>
        </w:rPr>
        <w:t>Läkemedelshantering – lokal rutin (MALL</w:t>
      </w:r>
      <w:r w:rsidR="00711C4F">
        <w:rPr>
          <w:color w:val="FF0000"/>
        </w:rPr>
        <w:t xml:space="preserve"> för primärvården</w:t>
      </w:r>
      <w:r w:rsidRPr="00630C28">
        <w:rPr>
          <w:color w:val="FF0000"/>
        </w:rPr>
        <w:t>)</w:t>
      </w:r>
    </w:p>
    <w:p w:rsidR="003826F9" w:rsidRPr="00630C28" w:rsidRDefault="003826F9" w:rsidP="003826F9">
      <w:pPr>
        <w:rPr>
          <w:color w:val="FF0000"/>
        </w:rPr>
      </w:pPr>
      <w:r w:rsidRPr="00630C28">
        <w:rPr>
          <w:color w:val="FF0000"/>
        </w:rPr>
        <w:t xml:space="preserve">Region Örebro läns övergripande rutiner och riktlinjer för ordination och hantering av läkemedel (Gröna häftet) gäller för alla enheter och är grunden i all läkemedelshantering. Denna bygger på Socialstyrelsens föreskrifter, Ordination och hantering av läkemedel i hälso- och sjukvården </w:t>
      </w:r>
      <w:hyperlink r:id="rId8" w:history="1">
        <w:r w:rsidRPr="00630C28">
          <w:rPr>
            <w:rStyle w:val="Hyperlnk"/>
            <w:color w:val="FF0000"/>
          </w:rPr>
          <w:t>HSLF</w:t>
        </w:r>
        <w:r w:rsidRPr="00630C28">
          <w:rPr>
            <w:rStyle w:val="Hyperlnk"/>
            <w:color w:val="FF0000"/>
          </w:rPr>
          <w:noBreakHyphen/>
          <w:t>FS 2017:37</w:t>
        </w:r>
      </w:hyperlink>
    </w:p>
    <w:p w:rsidR="003826F9" w:rsidRPr="00630C28" w:rsidRDefault="003826F9" w:rsidP="003826F9">
      <w:pPr>
        <w:rPr>
          <w:color w:val="FF0000"/>
        </w:rPr>
      </w:pPr>
      <w:r w:rsidRPr="00630C28">
        <w:rPr>
          <w:color w:val="FF0000"/>
        </w:rPr>
        <w:t>Som ett komplement till Gröna häftet behöver lokala rutiner för läkemedelshantering upprättas</w:t>
      </w:r>
      <w:r>
        <w:rPr>
          <w:color w:val="FF0000"/>
        </w:rPr>
        <w:t xml:space="preserve"> på enheten. Denna mall kan användas som stöd vid framtagande av den lokala rutinen.</w:t>
      </w:r>
    </w:p>
    <w:p w:rsidR="003826F9" w:rsidRPr="00630C28" w:rsidRDefault="003826F9" w:rsidP="003826F9">
      <w:pPr>
        <w:rPr>
          <w:b/>
          <w:color w:val="FF0000"/>
        </w:rPr>
      </w:pPr>
      <w:r w:rsidRPr="00630C28">
        <w:rPr>
          <w:b/>
          <w:color w:val="FF0000"/>
        </w:rPr>
        <w:t>Arbetssätt:</w:t>
      </w:r>
    </w:p>
    <w:p w:rsidR="003826F9" w:rsidRPr="00630C28" w:rsidRDefault="003826F9" w:rsidP="003826F9">
      <w:pPr>
        <w:rPr>
          <w:color w:val="FF0000"/>
        </w:rPr>
      </w:pPr>
      <w:r w:rsidRPr="006E2E1D">
        <w:rPr>
          <w:color w:val="FF0000"/>
        </w:rPr>
        <w:t>Den lokala rutinen bör sparas som ett styrande dokument i Platina</w:t>
      </w:r>
      <w:r>
        <w:rPr>
          <w:color w:val="FF0000"/>
        </w:rPr>
        <w:t>.</w:t>
      </w:r>
      <w:r w:rsidRPr="006E2E1D">
        <w:rPr>
          <w:color w:val="FF0000"/>
        </w:rPr>
        <w:t xml:space="preserve"> </w:t>
      </w:r>
      <w:r>
        <w:rPr>
          <w:color w:val="FF0000"/>
        </w:rPr>
        <w:t>T</w:t>
      </w:r>
      <w:r w:rsidRPr="006E2E1D">
        <w:rPr>
          <w:color w:val="FF0000"/>
        </w:rPr>
        <w:t>illhörande ansvarsdokumen</w:t>
      </w:r>
      <w:r>
        <w:rPr>
          <w:color w:val="FF0000"/>
        </w:rPr>
        <w:t>t ska</w:t>
      </w:r>
      <w:r w:rsidRPr="006E2E1D">
        <w:rPr>
          <w:color w:val="FF0000"/>
        </w:rPr>
        <w:t xml:space="preserve"> </w:t>
      </w:r>
      <w:r>
        <w:rPr>
          <w:color w:val="FF0000"/>
        </w:rPr>
        <w:t xml:space="preserve">inte </w:t>
      </w:r>
      <w:r w:rsidRPr="006E2E1D">
        <w:rPr>
          <w:color w:val="FF0000"/>
        </w:rPr>
        <w:t>sparas i Platina utan bör spara</w:t>
      </w:r>
      <w:r>
        <w:rPr>
          <w:color w:val="FF0000"/>
        </w:rPr>
        <w:t>s undertecknade och inskannade i</w:t>
      </w:r>
      <w:r w:rsidRPr="006E2E1D">
        <w:rPr>
          <w:color w:val="FF0000"/>
        </w:rPr>
        <w:t xml:space="preserve"> enhetens gemensamma </w:t>
      </w:r>
      <w:r>
        <w:rPr>
          <w:color w:val="FF0000"/>
        </w:rPr>
        <w:t>mapp (</w:t>
      </w:r>
      <w:r w:rsidRPr="006E2E1D">
        <w:rPr>
          <w:color w:val="FF0000"/>
        </w:rPr>
        <w:t>S:</w:t>
      </w:r>
      <w:r>
        <w:rPr>
          <w:color w:val="FF0000"/>
        </w:rPr>
        <w:t>)</w:t>
      </w:r>
      <w:r w:rsidRPr="006E2E1D">
        <w:rPr>
          <w:color w:val="FF0000"/>
        </w:rPr>
        <w:t xml:space="preserve">. </w:t>
      </w:r>
      <w:r>
        <w:rPr>
          <w:color w:val="FF0000"/>
        </w:rPr>
        <w:t>Undertecknade</w:t>
      </w:r>
      <w:r w:rsidRPr="006E2E1D">
        <w:rPr>
          <w:color w:val="FF0000"/>
        </w:rPr>
        <w:t xml:space="preserve"> original kan sparas i pärm på enheten.</w:t>
      </w:r>
    </w:p>
    <w:p w:rsidR="003826F9" w:rsidRDefault="003826F9" w:rsidP="003826F9">
      <w:pPr>
        <w:rPr>
          <w:color w:val="FF0000"/>
        </w:rPr>
      </w:pPr>
      <w:r>
        <w:rPr>
          <w:color w:val="FF0000"/>
        </w:rPr>
        <w:t xml:space="preserve">För upprättande av styrande dokument i Platina, se </w:t>
      </w:r>
      <w:hyperlink r:id="rId9" w:history="1">
        <w:r w:rsidRPr="00D0109A">
          <w:rPr>
            <w:rStyle w:val="Hyperlnk"/>
          </w:rPr>
          <w:t>Platina – riktlinjer och rutiner</w:t>
        </w:r>
      </w:hyperlink>
      <w:r>
        <w:rPr>
          <w:color w:val="FF0000"/>
        </w:rPr>
        <w:t xml:space="preserve"> på intranätet.</w:t>
      </w:r>
    </w:p>
    <w:p w:rsidR="003826F9" w:rsidRDefault="003826F9" w:rsidP="003826F9">
      <w:pPr>
        <w:rPr>
          <w:color w:val="FF0000"/>
        </w:rPr>
      </w:pPr>
      <w:r>
        <w:rPr>
          <w:color w:val="FF0000"/>
        </w:rPr>
        <w:t xml:space="preserve">Kopiera texten i mallen nedan till Platinadokumentet. Inledande sidor i röd text är instruktioner och ska inte kopieras över till Platinadokumentet. Mallen kan också användas som </w:t>
      </w:r>
      <w:r w:rsidRPr="00630C28">
        <w:rPr>
          <w:color w:val="FF0000"/>
        </w:rPr>
        <w:t>checklista vid revidering av lokala rutin</w:t>
      </w:r>
      <w:r>
        <w:rPr>
          <w:color w:val="FF0000"/>
        </w:rPr>
        <w:t>en</w:t>
      </w:r>
      <w:r w:rsidRPr="00630C28">
        <w:rPr>
          <w:color w:val="FF0000"/>
        </w:rPr>
        <w:t xml:space="preserve">. </w:t>
      </w:r>
    </w:p>
    <w:p w:rsidR="003826F9" w:rsidRPr="00630C28" w:rsidRDefault="003826F9" w:rsidP="003826F9">
      <w:pPr>
        <w:rPr>
          <w:color w:val="FF0000"/>
        </w:rPr>
      </w:pPr>
      <w:r>
        <w:rPr>
          <w:color w:val="FF0000"/>
        </w:rPr>
        <w:t xml:space="preserve">Under varje rubrik finns information i </w:t>
      </w:r>
      <w:r w:rsidRPr="00E53102">
        <w:rPr>
          <w:i/>
        </w:rPr>
        <w:t>svart kursiv stil</w:t>
      </w:r>
      <w:r>
        <w:rPr>
          <w:color w:val="FF0000"/>
        </w:rPr>
        <w:t>, låt gärna den texten stå kvar. Därefter finns det beskrivet i röd text vad som bör anges under rubriken. Den röda texten ska tas bort.</w:t>
      </w:r>
    </w:p>
    <w:p w:rsidR="003826F9" w:rsidRPr="00630C28" w:rsidRDefault="003826F9" w:rsidP="003826F9">
      <w:pPr>
        <w:rPr>
          <w:color w:val="FF0000"/>
        </w:rPr>
      </w:pPr>
      <w:r w:rsidRPr="00630C28">
        <w:rPr>
          <w:color w:val="FF0000"/>
        </w:rPr>
        <w:t xml:space="preserve">Låt alla </w:t>
      </w:r>
      <w:r>
        <w:rPr>
          <w:color w:val="FF0000"/>
        </w:rPr>
        <w:t>rubriker</w:t>
      </w:r>
      <w:r w:rsidRPr="00630C28">
        <w:rPr>
          <w:color w:val="FF0000"/>
        </w:rPr>
        <w:t xml:space="preserve"> stå kvar och skriv </w:t>
      </w:r>
      <w:r w:rsidRPr="00630C28">
        <w:rPr>
          <w:i/>
          <w:color w:val="FF0000"/>
        </w:rPr>
        <w:t>Ej aktuellt hos oss</w:t>
      </w:r>
      <w:r w:rsidRPr="00630C28">
        <w:rPr>
          <w:color w:val="FF0000"/>
        </w:rPr>
        <w:t xml:space="preserve"> </w:t>
      </w:r>
      <w:r>
        <w:rPr>
          <w:color w:val="FF0000"/>
        </w:rPr>
        <w:t>om rubriken inte är aktuell för enheten. L</w:t>
      </w:r>
      <w:r w:rsidRPr="00630C28">
        <w:rPr>
          <w:color w:val="FF0000"/>
        </w:rPr>
        <w:t xml:space="preserve">ägg till </w:t>
      </w:r>
      <w:r>
        <w:rPr>
          <w:color w:val="FF0000"/>
        </w:rPr>
        <w:t xml:space="preserve">de </w:t>
      </w:r>
      <w:r w:rsidRPr="00630C28">
        <w:rPr>
          <w:color w:val="FF0000"/>
        </w:rPr>
        <w:t xml:space="preserve">lokala rutiner som saknas i mallen </w:t>
      </w:r>
      <w:r>
        <w:rPr>
          <w:color w:val="FF0000"/>
        </w:rPr>
        <w:t xml:space="preserve">och om så behövs genom att ange ny rubrik </w:t>
      </w:r>
      <w:r w:rsidRPr="00630C28">
        <w:rPr>
          <w:color w:val="FF0000"/>
        </w:rPr>
        <w:t>under respektive kapitel</w:t>
      </w:r>
      <w:r>
        <w:rPr>
          <w:color w:val="FF0000"/>
        </w:rPr>
        <w:t>.</w:t>
      </w:r>
      <w:r w:rsidRPr="00630C28">
        <w:rPr>
          <w:color w:val="FF0000"/>
        </w:rPr>
        <w:t xml:space="preserve"> I de fall enhetens rutiner överensstämmer med det som står i Gröna häftet kan hänvisning göras. Eventuella avvikelser från det som står i Gröna häftet ska beskrivas. Hänvisning kan även göras till andra rutindokument.</w:t>
      </w:r>
    </w:p>
    <w:p w:rsidR="003826F9" w:rsidRPr="00630C28" w:rsidRDefault="003826F9" w:rsidP="003826F9">
      <w:pPr>
        <w:rPr>
          <w:color w:val="FF0000"/>
        </w:rPr>
      </w:pPr>
      <w:r w:rsidRPr="00630C28">
        <w:rPr>
          <w:color w:val="FF0000"/>
        </w:rPr>
        <w:t>För att få rätt rubriker och sidnummer i innehållsförteckningen ska denna uppdateras, för markören över innehållsförteckningen och högerklicka, välj funktionen ”Uppdatera fält”.</w:t>
      </w:r>
    </w:p>
    <w:p w:rsidR="003826F9" w:rsidRPr="00630C28" w:rsidRDefault="003826F9" w:rsidP="003826F9">
      <w:pPr>
        <w:pStyle w:val="Default"/>
        <w:rPr>
          <w:b/>
          <w:color w:val="FF0000"/>
          <w:sz w:val="22"/>
          <w:szCs w:val="22"/>
        </w:rPr>
      </w:pPr>
    </w:p>
    <w:p w:rsidR="003826F9" w:rsidRPr="00630C28" w:rsidRDefault="003826F9" w:rsidP="003826F9">
      <w:pPr>
        <w:pStyle w:val="Default"/>
        <w:rPr>
          <w:color w:val="FF0000"/>
          <w:sz w:val="22"/>
          <w:szCs w:val="22"/>
        </w:rPr>
      </w:pPr>
      <w:r w:rsidRPr="00630C28">
        <w:rPr>
          <w:color w:val="FF0000"/>
          <w:sz w:val="22"/>
          <w:szCs w:val="22"/>
        </w:rPr>
        <w:t xml:space="preserve">Mallen är upprättad av Läkemedelskommitténs expertgrupp för läkemedelshantering. </w:t>
      </w:r>
    </w:p>
    <w:p w:rsidR="003826F9" w:rsidRPr="00630C28" w:rsidRDefault="00265121" w:rsidP="003826F9">
      <w:pPr>
        <w:pStyle w:val="Default"/>
        <w:rPr>
          <w:color w:val="FF0000"/>
          <w:sz w:val="22"/>
          <w:szCs w:val="22"/>
        </w:rPr>
      </w:pPr>
      <w:r w:rsidRPr="00265121">
        <w:rPr>
          <w:color w:val="FF0000"/>
          <w:sz w:val="22"/>
          <w:szCs w:val="22"/>
        </w:rPr>
        <w:t>Mallen är reviderad 2022-09-06</w:t>
      </w:r>
      <w:r w:rsidR="003826F9" w:rsidRPr="00265121">
        <w:rPr>
          <w:color w:val="FF0000"/>
          <w:sz w:val="22"/>
          <w:szCs w:val="22"/>
        </w:rPr>
        <w:t>.</w:t>
      </w:r>
      <w:r w:rsidR="003826F9" w:rsidRPr="00630C28">
        <w:rPr>
          <w:color w:val="FF0000"/>
          <w:sz w:val="22"/>
          <w:szCs w:val="22"/>
        </w:rPr>
        <w:t xml:space="preserve"> </w:t>
      </w:r>
    </w:p>
    <w:p w:rsidR="003826F9" w:rsidRPr="00630C28" w:rsidRDefault="003826F9" w:rsidP="003826F9">
      <w:pPr>
        <w:pStyle w:val="Default"/>
        <w:rPr>
          <w:color w:val="FF0000"/>
          <w:sz w:val="22"/>
          <w:szCs w:val="22"/>
        </w:rPr>
      </w:pPr>
    </w:p>
    <w:p w:rsidR="003826F9" w:rsidRDefault="003826F9" w:rsidP="003826F9">
      <w:pPr>
        <w:pStyle w:val="Default"/>
        <w:rPr>
          <w:color w:val="FF0000"/>
          <w:sz w:val="22"/>
          <w:szCs w:val="22"/>
        </w:rPr>
      </w:pPr>
      <w:r w:rsidRPr="00630C28">
        <w:rPr>
          <w:color w:val="FF0000"/>
          <w:sz w:val="22"/>
          <w:szCs w:val="22"/>
        </w:rPr>
        <w:t xml:space="preserve">För frågor kontakta Läkemedelscentrum, Sara Fors </w:t>
      </w:r>
      <w:hyperlink r:id="rId10" w:history="1">
        <w:r w:rsidRPr="00630C28">
          <w:rPr>
            <w:rStyle w:val="Hyperlnk"/>
            <w:color w:val="FF0000"/>
            <w:sz w:val="22"/>
            <w:szCs w:val="22"/>
          </w:rPr>
          <w:t>sara.fors@regionorebrolan.se</w:t>
        </w:r>
      </w:hyperlink>
      <w:r w:rsidRPr="00630C28">
        <w:rPr>
          <w:color w:val="FF0000"/>
          <w:sz w:val="22"/>
          <w:szCs w:val="22"/>
        </w:rPr>
        <w:t xml:space="preserve"> eller Anna Thörn </w:t>
      </w:r>
      <w:hyperlink r:id="rId11" w:history="1">
        <w:r w:rsidRPr="00630C28">
          <w:rPr>
            <w:rStyle w:val="Hyperlnk"/>
            <w:color w:val="FF0000"/>
            <w:sz w:val="22"/>
            <w:szCs w:val="22"/>
          </w:rPr>
          <w:t>anna.thorn@regionorebrolan.se</w:t>
        </w:r>
      </w:hyperlink>
      <w:r w:rsidRPr="00630C28">
        <w:rPr>
          <w:color w:val="FF0000"/>
          <w:sz w:val="22"/>
          <w:szCs w:val="22"/>
        </w:rPr>
        <w:t xml:space="preserve">. </w:t>
      </w:r>
    </w:p>
    <w:p w:rsidR="00711C4F" w:rsidRDefault="00711C4F" w:rsidP="00711C4F">
      <w:pPr>
        <w:pStyle w:val="Default"/>
        <w:rPr>
          <w:color w:val="FF0000"/>
          <w:sz w:val="22"/>
          <w:szCs w:val="22"/>
        </w:rPr>
      </w:pPr>
    </w:p>
    <w:p w:rsidR="007C1074" w:rsidRDefault="007C1074" w:rsidP="00630C28">
      <w:pPr>
        <w:pStyle w:val="Default"/>
        <w:rPr>
          <w:color w:val="FF0000"/>
          <w:sz w:val="22"/>
          <w:szCs w:val="22"/>
        </w:rPr>
      </w:pPr>
    </w:p>
    <w:p w:rsidR="0082654F" w:rsidRDefault="0082654F" w:rsidP="007426BA">
      <w:pPr>
        <w:pStyle w:val="Dokumentrubrik"/>
      </w:pPr>
    </w:p>
    <w:p w:rsidR="0082654F" w:rsidRDefault="0082654F" w:rsidP="0082654F">
      <w:pPr>
        <w:rPr>
          <w:rFonts w:ascii="Arial" w:hAnsi="Arial" w:cs="Arial"/>
          <w:sz w:val="28"/>
          <w:szCs w:val="28"/>
        </w:rPr>
      </w:pPr>
      <w:r>
        <w:br w:type="page"/>
      </w:r>
    </w:p>
    <w:p w:rsidR="00E53102" w:rsidRDefault="0082654F" w:rsidP="007426BA">
      <w:pPr>
        <w:pStyle w:val="Dokumentrubrik"/>
      </w:pPr>
      <w:r>
        <w:rPr>
          <w:noProof/>
          <w:lang w:eastAsia="sv-SE"/>
        </w:rPr>
        <w:lastRenderedPageBreak/>
        <mc:AlternateContent>
          <mc:Choice Requires="wps">
            <w:drawing>
              <wp:anchor distT="45720" distB="45720" distL="114300" distR="114300" simplePos="0" relativeHeight="251659264" behindDoc="0" locked="0" layoutInCell="1" allowOverlap="1" wp14:anchorId="0A4337C3" wp14:editId="4FBEEA9D">
                <wp:simplePos x="0" y="0"/>
                <wp:positionH relativeFrom="column">
                  <wp:posOffset>-300355</wp:posOffset>
                </wp:positionH>
                <wp:positionV relativeFrom="paragraph">
                  <wp:posOffset>179070</wp:posOffset>
                </wp:positionV>
                <wp:extent cx="5981700" cy="1404620"/>
                <wp:effectExtent l="19050" t="1905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28575">
                          <a:solidFill>
                            <a:srgbClr val="C00000"/>
                          </a:solidFill>
                          <a:miter lim="800000"/>
                          <a:headEnd/>
                          <a:tailEnd/>
                        </a:ln>
                      </wps:spPr>
                      <wps:txbx>
                        <w:txbxContent>
                          <w:p w:rsidR="00657291" w:rsidRDefault="00657291" w:rsidP="003826F9">
                            <w:pPr>
                              <w:pStyle w:val="Rubrik2LMH"/>
                            </w:pPr>
                            <w:r>
                              <w:t>Ändringar vid revidering 2022-09-06</w:t>
                            </w:r>
                          </w:p>
                          <w:p w:rsidR="00657291" w:rsidRDefault="00657291" w:rsidP="003826F9"/>
                          <w:p w:rsidR="00657291" w:rsidRPr="0076304B" w:rsidRDefault="00657291" w:rsidP="003826F9">
                            <w:pPr>
                              <w:ind w:firstLine="360"/>
                              <w:rPr>
                                <w:b/>
                              </w:rPr>
                            </w:pPr>
                            <w:r w:rsidRPr="0076304B">
                              <w:rPr>
                                <w:b/>
                              </w:rPr>
                              <w:t>Justeringar och förtydliganden i mallen;</w:t>
                            </w:r>
                          </w:p>
                          <w:p w:rsidR="00657291" w:rsidRPr="0076304B" w:rsidRDefault="00657291" w:rsidP="003F79F5">
                            <w:pPr>
                              <w:pStyle w:val="Liststycke"/>
                              <w:numPr>
                                <w:ilvl w:val="0"/>
                                <w:numId w:val="20"/>
                              </w:numPr>
                            </w:pPr>
                            <w:r w:rsidRPr="0076304B">
                              <w:t>Vårdcentralschef/enhetschef samt medicinskt ledningsuppdrag (MLU) är ändrat och anpassat till den nya organisationen i primärvården.</w:t>
                            </w:r>
                          </w:p>
                          <w:p w:rsidR="00657291" w:rsidRPr="0076304B" w:rsidRDefault="00657291" w:rsidP="0076304B">
                            <w:pPr>
                              <w:pStyle w:val="Liststycke"/>
                            </w:pPr>
                          </w:p>
                          <w:p w:rsidR="006A11AD" w:rsidRPr="0076304B" w:rsidRDefault="00657291" w:rsidP="006A11AD">
                            <w:pPr>
                              <w:pStyle w:val="Liststycke"/>
                              <w:numPr>
                                <w:ilvl w:val="0"/>
                                <w:numId w:val="20"/>
                              </w:numPr>
                            </w:pPr>
                            <w:r w:rsidRPr="0076304B">
                              <w:t>1 Ansvar – ansvarsbeskrivning ändrat till ansvarsuppdrag</w:t>
                            </w:r>
                          </w:p>
                          <w:p w:rsidR="006A11AD" w:rsidRPr="00040EDB" w:rsidRDefault="006A11AD" w:rsidP="006A11AD">
                            <w:pPr>
                              <w:pStyle w:val="Liststycke"/>
                              <w:numPr>
                                <w:ilvl w:val="0"/>
                                <w:numId w:val="20"/>
                              </w:numPr>
                            </w:pPr>
                            <w:r w:rsidRPr="00040EDB">
                              <w:t>2.1 – förtydligande om muntliga ordinationer</w:t>
                            </w:r>
                          </w:p>
                          <w:p w:rsidR="00657291" w:rsidRDefault="00657291" w:rsidP="004D340F">
                            <w:pPr>
                              <w:pStyle w:val="Liststycke"/>
                              <w:numPr>
                                <w:ilvl w:val="0"/>
                                <w:numId w:val="20"/>
                              </w:numPr>
                            </w:pPr>
                            <w:r w:rsidRPr="00040EDB">
                              <w:t>2.3</w:t>
                            </w:r>
                            <w:r w:rsidR="006A11AD" w:rsidRPr="00040EDB">
                              <w:t xml:space="preserve"> – ändrad från </w:t>
                            </w:r>
                            <w:r w:rsidRPr="00040EDB">
                              <w:rPr>
                                <w:i/>
                              </w:rPr>
                              <w:t>Krav på ordinationer</w:t>
                            </w:r>
                            <w:r w:rsidR="006A11AD" w:rsidRPr="00040EDB">
                              <w:t xml:space="preserve"> till </w:t>
                            </w:r>
                            <w:r w:rsidRPr="00040EDB">
                              <w:rPr>
                                <w:i/>
                              </w:rPr>
                              <w:t>Ordination av läkemedel som iordningställs och administreras på vårdcentralen</w:t>
                            </w:r>
                            <w:r w:rsidRPr="0076304B">
                              <w:t xml:space="preserve"> – samt förtydligande i texten vad som ska anges under punkten.</w:t>
                            </w:r>
                          </w:p>
                          <w:p w:rsidR="006A11AD" w:rsidRPr="00040EDB" w:rsidRDefault="006A11AD" w:rsidP="006A11AD">
                            <w:pPr>
                              <w:pStyle w:val="Liststycke"/>
                              <w:numPr>
                                <w:ilvl w:val="0"/>
                                <w:numId w:val="20"/>
                              </w:numPr>
                            </w:pPr>
                            <w:r w:rsidRPr="00040EDB">
                              <w:t>2.4 Centrala receptfavoriter och favoritpaket</w:t>
                            </w:r>
                            <w:r w:rsidR="00273994" w:rsidRPr="00040EDB">
                              <w:t xml:space="preserve"> –</w:t>
                            </w:r>
                            <w:r w:rsidR="00254FDF" w:rsidRPr="00040EDB">
                              <w:t xml:space="preserve"> Rubriken är justerad och i texten är det förtydligat vad </w:t>
                            </w:r>
                            <w:r w:rsidR="00273994" w:rsidRPr="00040EDB">
                              <w:t>som gäller och vad som ska anges under punkten.</w:t>
                            </w:r>
                          </w:p>
                          <w:p w:rsidR="00657291" w:rsidRPr="0076304B" w:rsidRDefault="006A11AD" w:rsidP="004D340F">
                            <w:pPr>
                              <w:pStyle w:val="Liststycke"/>
                              <w:numPr>
                                <w:ilvl w:val="0"/>
                                <w:numId w:val="20"/>
                              </w:numPr>
                            </w:pPr>
                            <w:r w:rsidRPr="00040EDB">
                              <w:t xml:space="preserve">5.6 </w:t>
                            </w:r>
                            <w:r w:rsidR="00657291" w:rsidRPr="00040EDB">
                              <w:t>–</w:t>
                            </w:r>
                            <w:r w:rsidR="00657291" w:rsidRPr="0076304B">
                              <w:t xml:space="preserve"> Om generellt direktiv används, förtydligande om vad som ska beskrivas avseende generella direktiv</w:t>
                            </w:r>
                          </w:p>
                          <w:p w:rsidR="00657291" w:rsidRPr="0076304B" w:rsidRDefault="00657291" w:rsidP="003826F9">
                            <w:pPr>
                              <w:pStyle w:val="Liststycke"/>
                              <w:numPr>
                                <w:ilvl w:val="0"/>
                                <w:numId w:val="20"/>
                              </w:numPr>
                            </w:pPr>
                            <w:r w:rsidRPr="0076304B">
                              <w:t>8 Reservrutiner – förtydligande av vad som ska beskrivas gällande reservrutiner vid driftstopp</w:t>
                            </w:r>
                          </w:p>
                          <w:p w:rsidR="00657291" w:rsidRPr="0076304B" w:rsidRDefault="00657291" w:rsidP="003826F9"/>
                          <w:p w:rsidR="00657291" w:rsidRPr="0076304B" w:rsidRDefault="00657291" w:rsidP="003826F9">
                            <w:pPr>
                              <w:ind w:firstLine="360"/>
                              <w:rPr>
                                <w:b/>
                              </w:rPr>
                            </w:pPr>
                            <w:r w:rsidRPr="0076304B">
                              <w:rPr>
                                <w:b/>
                              </w:rPr>
                              <w:t>Nya avsnitt i mallen;</w:t>
                            </w:r>
                          </w:p>
                          <w:p w:rsidR="00657291" w:rsidRPr="0076304B" w:rsidRDefault="00657291" w:rsidP="00513707">
                            <w:pPr>
                              <w:pStyle w:val="Liststycke"/>
                              <w:numPr>
                                <w:ilvl w:val="0"/>
                                <w:numId w:val="20"/>
                              </w:numPr>
                            </w:pPr>
                            <w:r w:rsidRPr="0076304B">
                              <w:t>2.12 Informationsöverföring</w:t>
                            </w:r>
                          </w:p>
                          <w:p w:rsidR="00657291" w:rsidRPr="0076304B" w:rsidRDefault="00657291" w:rsidP="004D340F">
                            <w:pPr>
                              <w:pStyle w:val="Liststycke"/>
                              <w:numPr>
                                <w:ilvl w:val="0"/>
                                <w:numId w:val="20"/>
                              </w:numPr>
                            </w:pPr>
                            <w:r w:rsidRPr="0076304B">
                              <w:t>2.13 Rutin för säker förskrivning av läkemedel med beroenderisk</w:t>
                            </w:r>
                          </w:p>
                          <w:p w:rsidR="00657291" w:rsidRPr="0076304B" w:rsidRDefault="00657291" w:rsidP="004D340F">
                            <w:pPr>
                              <w:pStyle w:val="Liststycke"/>
                              <w:numPr>
                                <w:ilvl w:val="0"/>
                                <w:numId w:val="20"/>
                              </w:numPr>
                            </w:pPr>
                            <w:r w:rsidRPr="0076304B">
                              <w:t>2.14 Rutin vid förnyelse av recept via telefon eller kassa</w:t>
                            </w:r>
                          </w:p>
                          <w:p w:rsidR="00657291" w:rsidRPr="0076304B" w:rsidRDefault="00657291" w:rsidP="00935C43">
                            <w:pPr>
                              <w:pStyle w:val="Liststycke"/>
                              <w:numPr>
                                <w:ilvl w:val="0"/>
                                <w:numId w:val="20"/>
                              </w:numPr>
                            </w:pPr>
                            <w:r w:rsidRPr="0076304B">
                              <w:t>5.8 Dokumentation av iordningställande</w:t>
                            </w:r>
                          </w:p>
                          <w:p w:rsidR="00657291" w:rsidRPr="0076304B" w:rsidRDefault="00657291" w:rsidP="003826F9">
                            <w:pPr>
                              <w:pStyle w:val="Liststycke"/>
                              <w:numPr>
                                <w:ilvl w:val="0"/>
                                <w:numId w:val="20"/>
                              </w:numPr>
                            </w:pPr>
                            <w:r w:rsidRPr="0076304B">
                              <w:t>6.4 Dokumentation av administrering/överlämnande</w:t>
                            </w:r>
                          </w:p>
                          <w:p w:rsidR="00657291" w:rsidRPr="0076304B" w:rsidRDefault="00657291" w:rsidP="003826F9">
                            <w:pPr>
                              <w:pStyle w:val="Liststycke"/>
                              <w:numPr>
                                <w:ilvl w:val="0"/>
                                <w:numId w:val="20"/>
                              </w:numPr>
                            </w:pPr>
                            <w:r w:rsidRPr="0076304B">
                              <w:t>6.5 Biverkningsrapportering</w:t>
                            </w:r>
                          </w:p>
                          <w:p w:rsidR="00657291" w:rsidRDefault="00657291" w:rsidP="0082654F">
                            <w:pPr>
                              <w:pStyle w:val="Liststycke"/>
                            </w:pPr>
                          </w:p>
                          <w:p w:rsidR="00657291" w:rsidRPr="00F64E4E" w:rsidRDefault="00657291" w:rsidP="0082654F">
                            <w:pPr>
                              <w:tabs>
                                <w:tab w:val="left" w:pos="709"/>
                              </w:tabs>
                              <w:rPr>
                                <w:bCs/>
                                <w:color w:val="000000" w:themeColor="text1"/>
                                <w:highlight w:val="yellow"/>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4337C3" id="_x0000_t202" coordsize="21600,21600" o:spt="202" path="m,l,21600r21600,l21600,xe">
                <v:stroke joinstyle="miter"/>
                <v:path gradientshapeok="t" o:connecttype="rect"/>
              </v:shapetype>
              <v:shape id="Textruta 2" o:spid="_x0000_s1026" type="#_x0000_t202" style="position:absolute;margin-left:-23.65pt;margin-top:14.1pt;width:4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N6KAIAAEgEAAAOAAAAZHJzL2Uyb0RvYy54bWysVNtu2zAMfR+wfxD0vtgOkiY16hRdugwD&#10;ugvQ7gMUWY6FyaJGKbGzrx8lp1nQbS/D/CCIInVEnkP65nboDDso9BpsxYtJzpmyEmptdxX/+rR5&#10;s+TMB2FrYcCqih+V57er169ueleqKbRgaoWMQKwve1fxNgRXZpmXreqEn4BTlpwNYCcCmbjLahQ9&#10;oXcmm+b5VdYD1g5BKu/p9H508lXCbxolw+em8SowU3HKLaQV07qNa7a6EeUOhWu1PKUh/iGLTmhL&#10;j56h7kUQbI/6N6hOSwQPTZhI6DJoGi1VqoGqKfIX1Ty2wqlUC5Hj3Zkm//9g5afDF2S6rvi0WHBm&#10;RUciPakh4J4qmEZ+eudLCnt0FBiGtzCQzqlW7x5AfvPMwroVdqfuEKFvlagpvyLezC6ujjg+gmz7&#10;j1DTM2IfIAENDXaRPKKDETrpdDxrQ6kwSYfz62WxyMklyVfM8tnVNKmXifL5ukMf3ivoWNxUHEn8&#10;BC8ODz7EdET5HBJf82B0vdHGJAN327VBdhDUKJv0pQpehBnLeqJqOV/MRwr+irHO4/cnjE4Hanmj&#10;u4ovz0GijMS9s3VqyCC0GfeUs7EnJiN5I41h2A4nZbZQH4lThLG1aRRp0wL+4Kyntq64/74XqDgz&#10;Hyzpcl3MZnEOkjGbL4hEhpee7aVHWElQFQ+cjdt1SLOTGHN3pN9GJ2aj0GMmp1ypXRPhp9GK83Bp&#10;p6hfP4DVTwAAAP//AwBQSwMEFAAGAAgAAAAhAOZzYrjfAAAACgEAAA8AAABkcnMvZG93bnJldi54&#10;bWxMj8FOg0AQhu8mvsNmTLy1C4iUIkvTGPXWRKoXb1t2BFJ2lrDbFt/e8WSPM/Pln+8vN7MdxBkn&#10;3ztSEC8jEEiNMz21Cj4/Xhc5CB80GT04QgU/6GFT3d6UujDuQjWe96EVHEK+0Aq6EMZCSt90aLVf&#10;uhGJb99usjrwOLXSTPrC4XaQSRRl0uqe+EOnR3zusDnuT1ZBKx+Puy/MqH6P7fZtV2f2JdZK3d/N&#10;2ycQAefwD8OfPqtDxU4HdyLjxaBgka4eGFWQ5AkIBvJ1ugJx4EW6TkFWpbyuUP0CAAD//wMAUEsB&#10;Ai0AFAAGAAgAAAAhALaDOJL+AAAA4QEAABMAAAAAAAAAAAAAAAAAAAAAAFtDb250ZW50X1R5cGVz&#10;XS54bWxQSwECLQAUAAYACAAAACEAOP0h/9YAAACUAQAACwAAAAAAAAAAAAAAAAAvAQAAX3JlbHMv&#10;LnJlbHNQSwECLQAUAAYACAAAACEAgXjTeigCAABIBAAADgAAAAAAAAAAAAAAAAAuAgAAZHJzL2Uy&#10;b0RvYy54bWxQSwECLQAUAAYACAAAACEA5nNiuN8AAAAKAQAADwAAAAAAAAAAAAAAAACCBAAAZHJz&#10;L2Rvd25yZXYueG1sUEsFBgAAAAAEAAQA8wAAAI4FAAAAAA==&#10;" strokecolor="#c00000" strokeweight="2.25pt">
                <v:textbox style="mso-fit-shape-to-text:t">
                  <w:txbxContent>
                    <w:p w:rsidR="00657291" w:rsidRDefault="00657291" w:rsidP="003826F9">
                      <w:pPr>
                        <w:pStyle w:val="Rubrik2LMH"/>
                      </w:pPr>
                      <w:r>
                        <w:t>Ändringar vid revidering 2022-09-06</w:t>
                      </w:r>
                    </w:p>
                    <w:p w:rsidR="00657291" w:rsidRDefault="00657291" w:rsidP="003826F9"/>
                    <w:p w:rsidR="00657291" w:rsidRPr="0076304B" w:rsidRDefault="00657291" w:rsidP="003826F9">
                      <w:pPr>
                        <w:ind w:firstLine="360"/>
                        <w:rPr>
                          <w:b/>
                        </w:rPr>
                      </w:pPr>
                      <w:r w:rsidRPr="0076304B">
                        <w:rPr>
                          <w:b/>
                        </w:rPr>
                        <w:t>Justeringar och förtydliganden i mallen;</w:t>
                      </w:r>
                    </w:p>
                    <w:p w:rsidR="00657291" w:rsidRPr="0076304B" w:rsidRDefault="00657291" w:rsidP="003F79F5">
                      <w:pPr>
                        <w:pStyle w:val="Liststycke"/>
                        <w:numPr>
                          <w:ilvl w:val="0"/>
                          <w:numId w:val="20"/>
                        </w:numPr>
                      </w:pPr>
                      <w:r w:rsidRPr="0076304B">
                        <w:t>Vårdcentralschef/enhetschef samt medicinskt ledningsuppdrag (MLU) är ändrat och anpassat till den nya organisationen i primärvården.</w:t>
                      </w:r>
                    </w:p>
                    <w:p w:rsidR="00657291" w:rsidRPr="0076304B" w:rsidRDefault="00657291" w:rsidP="0076304B">
                      <w:pPr>
                        <w:pStyle w:val="Liststycke"/>
                      </w:pPr>
                    </w:p>
                    <w:p w:rsidR="006A11AD" w:rsidRPr="0076304B" w:rsidRDefault="00657291" w:rsidP="006A11AD">
                      <w:pPr>
                        <w:pStyle w:val="Liststycke"/>
                        <w:numPr>
                          <w:ilvl w:val="0"/>
                          <w:numId w:val="20"/>
                        </w:numPr>
                      </w:pPr>
                      <w:r w:rsidRPr="0076304B">
                        <w:t>1 Ansvar – ansvarsbeskrivning ändrat till ansvarsuppdrag</w:t>
                      </w:r>
                    </w:p>
                    <w:p w:rsidR="006A11AD" w:rsidRPr="00040EDB" w:rsidRDefault="006A11AD" w:rsidP="006A11AD">
                      <w:pPr>
                        <w:pStyle w:val="Liststycke"/>
                        <w:numPr>
                          <w:ilvl w:val="0"/>
                          <w:numId w:val="20"/>
                        </w:numPr>
                      </w:pPr>
                      <w:r w:rsidRPr="00040EDB">
                        <w:t>2.1 – förtydligande om muntliga ordinationer</w:t>
                      </w:r>
                    </w:p>
                    <w:p w:rsidR="00657291" w:rsidRDefault="00657291" w:rsidP="004D340F">
                      <w:pPr>
                        <w:pStyle w:val="Liststycke"/>
                        <w:numPr>
                          <w:ilvl w:val="0"/>
                          <w:numId w:val="20"/>
                        </w:numPr>
                      </w:pPr>
                      <w:r w:rsidRPr="00040EDB">
                        <w:t>2.3</w:t>
                      </w:r>
                      <w:r w:rsidR="006A11AD" w:rsidRPr="00040EDB">
                        <w:t xml:space="preserve"> – ändrad från </w:t>
                      </w:r>
                      <w:r w:rsidRPr="00040EDB">
                        <w:rPr>
                          <w:i/>
                        </w:rPr>
                        <w:t>Krav på ordinationer</w:t>
                      </w:r>
                      <w:r w:rsidR="006A11AD" w:rsidRPr="00040EDB">
                        <w:t xml:space="preserve"> till </w:t>
                      </w:r>
                      <w:r w:rsidRPr="00040EDB">
                        <w:rPr>
                          <w:i/>
                        </w:rPr>
                        <w:t>Ordination av läkemedel som iordningställs och administreras på vårdcentralen</w:t>
                      </w:r>
                      <w:r w:rsidRPr="0076304B">
                        <w:t xml:space="preserve"> – samt förtydligande i texten vad som ska anges under punkten.</w:t>
                      </w:r>
                    </w:p>
                    <w:p w:rsidR="006A11AD" w:rsidRPr="00040EDB" w:rsidRDefault="006A11AD" w:rsidP="006A11AD">
                      <w:pPr>
                        <w:pStyle w:val="Liststycke"/>
                        <w:numPr>
                          <w:ilvl w:val="0"/>
                          <w:numId w:val="20"/>
                        </w:numPr>
                      </w:pPr>
                      <w:r w:rsidRPr="00040EDB">
                        <w:t>2.4 Centrala receptfavoriter och favoritpaket</w:t>
                      </w:r>
                      <w:r w:rsidR="00273994" w:rsidRPr="00040EDB">
                        <w:t xml:space="preserve"> –</w:t>
                      </w:r>
                      <w:r w:rsidR="00254FDF" w:rsidRPr="00040EDB">
                        <w:t xml:space="preserve"> Rubriken är justerad och i texten är det förtydligat vad </w:t>
                      </w:r>
                      <w:r w:rsidR="00273994" w:rsidRPr="00040EDB">
                        <w:t>som gäller och vad som ska anges under punkten.</w:t>
                      </w:r>
                    </w:p>
                    <w:p w:rsidR="00657291" w:rsidRPr="0076304B" w:rsidRDefault="006A11AD" w:rsidP="004D340F">
                      <w:pPr>
                        <w:pStyle w:val="Liststycke"/>
                        <w:numPr>
                          <w:ilvl w:val="0"/>
                          <w:numId w:val="20"/>
                        </w:numPr>
                      </w:pPr>
                      <w:r w:rsidRPr="00040EDB">
                        <w:t xml:space="preserve">5.6 </w:t>
                      </w:r>
                      <w:r w:rsidR="00657291" w:rsidRPr="00040EDB">
                        <w:t>–</w:t>
                      </w:r>
                      <w:r w:rsidR="00657291" w:rsidRPr="0076304B">
                        <w:t xml:space="preserve"> Om generellt direktiv används, förtydligande om vad som ska beskrivas avseende generella direktiv</w:t>
                      </w:r>
                    </w:p>
                    <w:p w:rsidR="00657291" w:rsidRPr="0076304B" w:rsidRDefault="00657291" w:rsidP="003826F9">
                      <w:pPr>
                        <w:pStyle w:val="Liststycke"/>
                        <w:numPr>
                          <w:ilvl w:val="0"/>
                          <w:numId w:val="20"/>
                        </w:numPr>
                      </w:pPr>
                      <w:r w:rsidRPr="0076304B">
                        <w:t>8 Reservrutiner – förtydligande av vad som ska beskrivas gällande reservrutiner vid driftstopp</w:t>
                      </w:r>
                    </w:p>
                    <w:p w:rsidR="00657291" w:rsidRPr="0076304B" w:rsidRDefault="00657291" w:rsidP="003826F9"/>
                    <w:p w:rsidR="00657291" w:rsidRPr="0076304B" w:rsidRDefault="00657291" w:rsidP="003826F9">
                      <w:pPr>
                        <w:ind w:firstLine="360"/>
                        <w:rPr>
                          <w:b/>
                        </w:rPr>
                      </w:pPr>
                      <w:r w:rsidRPr="0076304B">
                        <w:rPr>
                          <w:b/>
                        </w:rPr>
                        <w:t>Nya avsnitt i mallen;</w:t>
                      </w:r>
                    </w:p>
                    <w:p w:rsidR="00657291" w:rsidRPr="0076304B" w:rsidRDefault="00657291" w:rsidP="00513707">
                      <w:pPr>
                        <w:pStyle w:val="Liststycke"/>
                        <w:numPr>
                          <w:ilvl w:val="0"/>
                          <w:numId w:val="20"/>
                        </w:numPr>
                      </w:pPr>
                      <w:r w:rsidRPr="0076304B">
                        <w:t>2.12 Informationsöverföring</w:t>
                      </w:r>
                    </w:p>
                    <w:p w:rsidR="00657291" w:rsidRPr="0076304B" w:rsidRDefault="00657291" w:rsidP="004D340F">
                      <w:pPr>
                        <w:pStyle w:val="Liststycke"/>
                        <w:numPr>
                          <w:ilvl w:val="0"/>
                          <w:numId w:val="20"/>
                        </w:numPr>
                      </w:pPr>
                      <w:r w:rsidRPr="0076304B">
                        <w:t>2.13 Rutin för säker förskrivning av läkemedel med beroenderisk</w:t>
                      </w:r>
                    </w:p>
                    <w:p w:rsidR="00657291" w:rsidRPr="0076304B" w:rsidRDefault="00657291" w:rsidP="004D340F">
                      <w:pPr>
                        <w:pStyle w:val="Liststycke"/>
                        <w:numPr>
                          <w:ilvl w:val="0"/>
                          <w:numId w:val="20"/>
                        </w:numPr>
                      </w:pPr>
                      <w:r w:rsidRPr="0076304B">
                        <w:t>2.14 Rutin vid förnyelse av recept via telefon eller kassa</w:t>
                      </w:r>
                    </w:p>
                    <w:p w:rsidR="00657291" w:rsidRPr="0076304B" w:rsidRDefault="00657291" w:rsidP="00935C43">
                      <w:pPr>
                        <w:pStyle w:val="Liststycke"/>
                        <w:numPr>
                          <w:ilvl w:val="0"/>
                          <w:numId w:val="20"/>
                        </w:numPr>
                      </w:pPr>
                      <w:r w:rsidRPr="0076304B">
                        <w:t>5.8 Dokumentation av iordningställande</w:t>
                      </w:r>
                    </w:p>
                    <w:p w:rsidR="00657291" w:rsidRPr="0076304B" w:rsidRDefault="00657291" w:rsidP="003826F9">
                      <w:pPr>
                        <w:pStyle w:val="Liststycke"/>
                        <w:numPr>
                          <w:ilvl w:val="0"/>
                          <w:numId w:val="20"/>
                        </w:numPr>
                      </w:pPr>
                      <w:r w:rsidRPr="0076304B">
                        <w:t>6.4 Dokumentation av administrering/överlämnande</w:t>
                      </w:r>
                    </w:p>
                    <w:p w:rsidR="00657291" w:rsidRPr="0076304B" w:rsidRDefault="00657291" w:rsidP="003826F9">
                      <w:pPr>
                        <w:pStyle w:val="Liststycke"/>
                        <w:numPr>
                          <w:ilvl w:val="0"/>
                          <w:numId w:val="20"/>
                        </w:numPr>
                      </w:pPr>
                      <w:r w:rsidRPr="0076304B">
                        <w:t>6.5 Biverkningsrapportering</w:t>
                      </w:r>
                    </w:p>
                    <w:p w:rsidR="00657291" w:rsidRDefault="00657291" w:rsidP="0082654F">
                      <w:pPr>
                        <w:pStyle w:val="Liststycke"/>
                      </w:pPr>
                    </w:p>
                    <w:p w:rsidR="00657291" w:rsidRPr="00F64E4E" w:rsidRDefault="00657291" w:rsidP="0082654F">
                      <w:pPr>
                        <w:tabs>
                          <w:tab w:val="left" w:pos="709"/>
                        </w:tabs>
                        <w:rPr>
                          <w:bCs/>
                          <w:color w:val="000000" w:themeColor="text1"/>
                          <w:highlight w:val="yellow"/>
                        </w:rPr>
                      </w:pPr>
                    </w:p>
                  </w:txbxContent>
                </v:textbox>
                <w10:wrap type="square"/>
              </v:shape>
            </w:pict>
          </mc:Fallback>
        </mc:AlternateContent>
      </w:r>
    </w:p>
    <w:p w:rsidR="00E53102" w:rsidRDefault="00E53102">
      <w:pPr>
        <w:rPr>
          <w:rFonts w:ascii="Arial" w:hAnsi="Arial" w:cs="Arial"/>
          <w:b/>
          <w:sz w:val="28"/>
          <w:szCs w:val="28"/>
        </w:rPr>
      </w:pPr>
      <w:r>
        <w:br w:type="page"/>
      </w:r>
      <w:bookmarkStart w:id="0" w:name="_GoBack"/>
      <w:bookmarkEnd w:id="0"/>
    </w:p>
    <w:p w:rsidR="00630C28" w:rsidRDefault="00630C28" w:rsidP="006F62ED">
      <w:pPr>
        <w:pStyle w:val="Dokumentrubrik"/>
      </w:pPr>
      <w:r w:rsidRPr="00630C28">
        <w:lastRenderedPageBreak/>
        <w:t>Lokal rutin för läkemedelshantering</w:t>
      </w:r>
    </w:p>
    <w:p w:rsidR="006F62ED" w:rsidRPr="00FB6D80" w:rsidRDefault="006F62ED" w:rsidP="006F62ED">
      <w:pPr>
        <w:rPr>
          <w:b/>
        </w:rPr>
      </w:pPr>
      <w:r w:rsidRPr="00FB6D80">
        <w:rPr>
          <w:b/>
        </w:rPr>
        <w:t>Författat av</w:t>
      </w:r>
      <w:r>
        <w:rPr>
          <w:b/>
        </w:rPr>
        <w:t>:</w:t>
      </w:r>
    </w:p>
    <w:p w:rsidR="006F62ED" w:rsidRPr="00FB6D80" w:rsidRDefault="006F62ED" w:rsidP="006F62ED">
      <w:pPr>
        <w:rPr>
          <w:b/>
        </w:rPr>
      </w:pPr>
      <w:r w:rsidRPr="00FB6D80">
        <w:rPr>
          <w:b/>
        </w:rPr>
        <w:t>Berett av:</w:t>
      </w:r>
    </w:p>
    <w:p w:rsidR="006F62ED" w:rsidRPr="00FB6D80" w:rsidRDefault="006F62ED" w:rsidP="006F62ED">
      <w:pPr>
        <w:rPr>
          <w:b/>
        </w:rPr>
      </w:pPr>
      <w:r>
        <w:rPr>
          <w:b/>
        </w:rPr>
        <w:t>Beslutat av:</w:t>
      </w:r>
    </w:p>
    <w:p w:rsidR="006F62ED" w:rsidRPr="006F62ED" w:rsidRDefault="006F62ED" w:rsidP="006F62ED"/>
    <w:p w:rsidR="004D511C" w:rsidRDefault="007C6800" w:rsidP="004D511C">
      <w:pPr>
        <w:pStyle w:val="TOC"/>
      </w:pPr>
      <w:r w:rsidRPr="000068B6">
        <w:t>Innehållsförteckning</w:t>
      </w:r>
    </w:p>
    <w:p w:rsidR="00657291" w:rsidRDefault="007C6800">
      <w:pPr>
        <w:pStyle w:val="Innehll1"/>
        <w:rPr>
          <w:rFonts w:asciiTheme="minorHAnsi" w:eastAsiaTheme="minorEastAsia" w:hAnsiTheme="minorHAnsi" w:cstheme="minorBidi"/>
          <w:b w:val="0"/>
          <w:sz w:val="22"/>
          <w:lang w:eastAsia="sv-SE"/>
        </w:rPr>
      </w:pPr>
      <w:r>
        <w:fldChar w:fldCharType="begin"/>
      </w:r>
      <w:r>
        <w:instrText xml:space="preserve"> TOC \o "1-3" \h \z </w:instrText>
      </w:r>
      <w:r>
        <w:fldChar w:fldCharType="separate"/>
      </w:r>
      <w:hyperlink w:anchor="_Toc113429586" w:history="1">
        <w:r w:rsidR="00657291" w:rsidRPr="00736117">
          <w:rPr>
            <w:rStyle w:val="Hyperlnk"/>
          </w:rPr>
          <w:t>1</w:t>
        </w:r>
        <w:r w:rsidR="00657291">
          <w:rPr>
            <w:rFonts w:asciiTheme="minorHAnsi" w:eastAsiaTheme="minorEastAsia" w:hAnsiTheme="minorHAnsi" w:cstheme="minorBidi"/>
            <w:b w:val="0"/>
            <w:sz w:val="22"/>
            <w:lang w:eastAsia="sv-SE"/>
          </w:rPr>
          <w:tab/>
        </w:r>
        <w:r w:rsidR="00657291" w:rsidRPr="00736117">
          <w:rPr>
            <w:rStyle w:val="Hyperlnk"/>
          </w:rPr>
          <w:t>Ansvar</w:t>
        </w:r>
        <w:r w:rsidR="00657291">
          <w:rPr>
            <w:webHidden/>
          </w:rPr>
          <w:tab/>
        </w:r>
        <w:r w:rsidR="00657291">
          <w:rPr>
            <w:webHidden/>
          </w:rPr>
          <w:fldChar w:fldCharType="begin"/>
        </w:r>
        <w:r w:rsidR="00657291">
          <w:rPr>
            <w:webHidden/>
          </w:rPr>
          <w:instrText xml:space="preserve"> PAGEREF _Toc113429586 \h </w:instrText>
        </w:r>
        <w:r w:rsidR="00657291">
          <w:rPr>
            <w:webHidden/>
          </w:rPr>
        </w:r>
        <w:r w:rsidR="00657291">
          <w:rPr>
            <w:webHidden/>
          </w:rPr>
          <w:fldChar w:fldCharType="separate"/>
        </w:r>
        <w:r w:rsidR="00657291">
          <w:rPr>
            <w:webHidden/>
          </w:rPr>
          <w:t>5</w:t>
        </w:r>
        <w:r w:rsidR="00657291">
          <w:rPr>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587" w:history="1">
        <w:r w:rsidR="00657291" w:rsidRPr="00736117">
          <w:rPr>
            <w:rStyle w:val="Hyperlnk"/>
            <w:rFonts w:eastAsiaTheme="majorEastAsia"/>
            <w:noProof/>
          </w:rPr>
          <w:t>1.1</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Ansvarsbeskrivning - vårdcentralschef (eller motsvarande)</w:t>
        </w:r>
        <w:r w:rsidR="00657291">
          <w:rPr>
            <w:noProof/>
            <w:webHidden/>
          </w:rPr>
          <w:tab/>
        </w:r>
        <w:r w:rsidR="00657291">
          <w:rPr>
            <w:noProof/>
            <w:webHidden/>
          </w:rPr>
          <w:fldChar w:fldCharType="begin"/>
        </w:r>
        <w:r w:rsidR="00657291">
          <w:rPr>
            <w:noProof/>
            <w:webHidden/>
          </w:rPr>
          <w:instrText xml:space="preserve"> PAGEREF _Toc113429587 \h </w:instrText>
        </w:r>
        <w:r w:rsidR="00657291">
          <w:rPr>
            <w:noProof/>
            <w:webHidden/>
          </w:rPr>
        </w:r>
        <w:r w:rsidR="00657291">
          <w:rPr>
            <w:noProof/>
            <w:webHidden/>
          </w:rPr>
          <w:fldChar w:fldCharType="separate"/>
        </w:r>
        <w:r w:rsidR="00657291">
          <w:rPr>
            <w:noProof/>
            <w:webHidden/>
          </w:rPr>
          <w:t>5</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588" w:history="1">
        <w:r w:rsidR="00657291" w:rsidRPr="00736117">
          <w:rPr>
            <w:rStyle w:val="Hyperlnk"/>
            <w:noProof/>
          </w:rPr>
          <w:t>1.2</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Ansvarsbeskrivning - medicinskt ledningsuppdrag (MLU)</w:t>
        </w:r>
        <w:r w:rsidR="00657291">
          <w:rPr>
            <w:noProof/>
            <w:webHidden/>
          </w:rPr>
          <w:tab/>
        </w:r>
        <w:r w:rsidR="00657291">
          <w:rPr>
            <w:noProof/>
            <w:webHidden/>
          </w:rPr>
          <w:fldChar w:fldCharType="begin"/>
        </w:r>
        <w:r w:rsidR="00657291">
          <w:rPr>
            <w:noProof/>
            <w:webHidden/>
          </w:rPr>
          <w:instrText xml:space="preserve"> PAGEREF _Toc113429588 \h </w:instrText>
        </w:r>
        <w:r w:rsidR="00657291">
          <w:rPr>
            <w:noProof/>
            <w:webHidden/>
          </w:rPr>
        </w:r>
        <w:r w:rsidR="00657291">
          <w:rPr>
            <w:noProof/>
            <w:webHidden/>
          </w:rPr>
          <w:fldChar w:fldCharType="separate"/>
        </w:r>
        <w:r w:rsidR="00657291">
          <w:rPr>
            <w:noProof/>
            <w:webHidden/>
          </w:rPr>
          <w:t>5</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589" w:history="1">
        <w:r w:rsidR="00657291" w:rsidRPr="00736117">
          <w:rPr>
            <w:rStyle w:val="Hyperlnk"/>
            <w:rFonts w:eastAsiaTheme="majorEastAsia"/>
            <w:noProof/>
          </w:rPr>
          <w:t>1.3</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Ansvarsbeskrivning - läkemedelsansvarig sjuksköterska</w:t>
        </w:r>
        <w:r w:rsidR="00657291">
          <w:rPr>
            <w:noProof/>
            <w:webHidden/>
          </w:rPr>
          <w:tab/>
        </w:r>
        <w:r w:rsidR="00657291">
          <w:rPr>
            <w:noProof/>
            <w:webHidden/>
          </w:rPr>
          <w:fldChar w:fldCharType="begin"/>
        </w:r>
        <w:r w:rsidR="00657291">
          <w:rPr>
            <w:noProof/>
            <w:webHidden/>
          </w:rPr>
          <w:instrText xml:space="preserve"> PAGEREF _Toc113429589 \h </w:instrText>
        </w:r>
        <w:r w:rsidR="00657291">
          <w:rPr>
            <w:noProof/>
            <w:webHidden/>
          </w:rPr>
        </w:r>
        <w:r w:rsidR="00657291">
          <w:rPr>
            <w:noProof/>
            <w:webHidden/>
          </w:rPr>
          <w:fldChar w:fldCharType="separate"/>
        </w:r>
        <w:r w:rsidR="00657291">
          <w:rPr>
            <w:noProof/>
            <w:webHidden/>
          </w:rPr>
          <w:t>5</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590" w:history="1">
        <w:r w:rsidR="00657291" w:rsidRPr="00736117">
          <w:rPr>
            <w:rStyle w:val="Hyperlnk"/>
            <w:rFonts w:eastAsiaTheme="majorEastAsia"/>
            <w:noProof/>
          </w:rPr>
          <w:t>1.4</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Ansvarsbeskrivning - ansvarig för kontroll av narkotikaförbrukningen</w:t>
        </w:r>
        <w:r w:rsidR="00657291">
          <w:rPr>
            <w:noProof/>
            <w:webHidden/>
          </w:rPr>
          <w:tab/>
        </w:r>
        <w:r w:rsidR="00657291">
          <w:rPr>
            <w:noProof/>
            <w:webHidden/>
          </w:rPr>
          <w:fldChar w:fldCharType="begin"/>
        </w:r>
        <w:r w:rsidR="00657291">
          <w:rPr>
            <w:noProof/>
            <w:webHidden/>
          </w:rPr>
          <w:instrText xml:space="preserve"> PAGEREF _Toc113429590 \h </w:instrText>
        </w:r>
        <w:r w:rsidR="00657291">
          <w:rPr>
            <w:noProof/>
            <w:webHidden/>
          </w:rPr>
        </w:r>
        <w:r w:rsidR="00657291">
          <w:rPr>
            <w:noProof/>
            <w:webHidden/>
          </w:rPr>
          <w:fldChar w:fldCharType="separate"/>
        </w:r>
        <w:r w:rsidR="00657291">
          <w:rPr>
            <w:noProof/>
            <w:webHidden/>
          </w:rPr>
          <w:t>5</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591" w:history="1">
        <w:r w:rsidR="00657291" w:rsidRPr="00736117">
          <w:rPr>
            <w:rStyle w:val="Hyperlnk"/>
            <w:rFonts w:eastAsiaTheme="majorEastAsia"/>
            <w:noProof/>
          </w:rPr>
          <w:t>1.5</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Ansvarsbeskrivning - ansvarig för medicinsk gas på flaska</w:t>
        </w:r>
        <w:r w:rsidR="00657291">
          <w:rPr>
            <w:noProof/>
            <w:webHidden/>
          </w:rPr>
          <w:tab/>
        </w:r>
        <w:r w:rsidR="00657291">
          <w:rPr>
            <w:noProof/>
            <w:webHidden/>
          </w:rPr>
          <w:fldChar w:fldCharType="begin"/>
        </w:r>
        <w:r w:rsidR="00657291">
          <w:rPr>
            <w:noProof/>
            <w:webHidden/>
          </w:rPr>
          <w:instrText xml:space="preserve"> PAGEREF _Toc113429591 \h </w:instrText>
        </w:r>
        <w:r w:rsidR="00657291">
          <w:rPr>
            <w:noProof/>
            <w:webHidden/>
          </w:rPr>
        </w:r>
        <w:r w:rsidR="00657291">
          <w:rPr>
            <w:noProof/>
            <w:webHidden/>
          </w:rPr>
          <w:fldChar w:fldCharType="separate"/>
        </w:r>
        <w:r w:rsidR="00657291">
          <w:rPr>
            <w:noProof/>
            <w:webHidden/>
          </w:rPr>
          <w:t>5</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592" w:history="1">
        <w:r w:rsidR="00657291" w:rsidRPr="00736117">
          <w:rPr>
            <w:rStyle w:val="Hyperlnk"/>
            <w:rFonts w:eastAsiaTheme="majorEastAsia"/>
            <w:noProof/>
          </w:rPr>
          <w:t>1.6</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Beslut om delegering av iordningställande och administrering eller överlämnande av läkemedel</w:t>
        </w:r>
        <w:r w:rsidR="00657291">
          <w:rPr>
            <w:noProof/>
            <w:webHidden/>
          </w:rPr>
          <w:tab/>
        </w:r>
        <w:r w:rsidR="00657291">
          <w:rPr>
            <w:noProof/>
            <w:webHidden/>
          </w:rPr>
          <w:fldChar w:fldCharType="begin"/>
        </w:r>
        <w:r w:rsidR="00657291">
          <w:rPr>
            <w:noProof/>
            <w:webHidden/>
          </w:rPr>
          <w:instrText xml:space="preserve"> PAGEREF _Toc113429592 \h </w:instrText>
        </w:r>
        <w:r w:rsidR="00657291">
          <w:rPr>
            <w:noProof/>
            <w:webHidden/>
          </w:rPr>
        </w:r>
        <w:r w:rsidR="00657291">
          <w:rPr>
            <w:noProof/>
            <w:webHidden/>
          </w:rPr>
          <w:fldChar w:fldCharType="separate"/>
        </w:r>
        <w:r w:rsidR="00657291">
          <w:rPr>
            <w:noProof/>
            <w:webHidden/>
          </w:rPr>
          <w:t>5</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593" w:history="1">
        <w:r w:rsidR="00657291" w:rsidRPr="00736117">
          <w:rPr>
            <w:rStyle w:val="Hyperlnk"/>
            <w:rFonts w:eastAsiaTheme="majorEastAsia"/>
            <w:noProof/>
          </w:rPr>
          <w:t>1.7</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Beslut om justering av läkemedelsdos – sjuksköterska</w:t>
        </w:r>
        <w:r w:rsidR="00657291">
          <w:rPr>
            <w:noProof/>
            <w:webHidden/>
          </w:rPr>
          <w:tab/>
        </w:r>
        <w:r w:rsidR="00657291">
          <w:rPr>
            <w:noProof/>
            <w:webHidden/>
          </w:rPr>
          <w:fldChar w:fldCharType="begin"/>
        </w:r>
        <w:r w:rsidR="00657291">
          <w:rPr>
            <w:noProof/>
            <w:webHidden/>
          </w:rPr>
          <w:instrText xml:space="preserve"> PAGEREF _Toc113429593 \h </w:instrText>
        </w:r>
        <w:r w:rsidR="00657291">
          <w:rPr>
            <w:noProof/>
            <w:webHidden/>
          </w:rPr>
        </w:r>
        <w:r w:rsidR="00657291">
          <w:rPr>
            <w:noProof/>
            <w:webHidden/>
          </w:rPr>
          <w:fldChar w:fldCharType="separate"/>
        </w:r>
        <w:r w:rsidR="00657291">
          <w:rPr>
            <w:noProof/>
            <w:webHidden/>
          </w:rPr>
          <w:t>5</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594" w:history="1">
        <w:r w:rsidR="00657291" w:rsidRPr="00736117">
          <w:rPr>
            <w:rStyle w:val="Hyperlnk"/>
            <w:rFonts w:eastAsiaTheme="majorEastAsia"/>
            <w:noProof/>
          </w:rPr>
          <w:t>1.8</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Ansvar för studerande</w:t>
        </w:r>
        <w:r w:rsidR="00657291">
          <w:rPr>
            <w:noProof/>
            <w:webHidden/>
          </w:rPr>
          <w:tab/>
        </w:r>
        <w:r w:rsidR="00657291">
          <w:rPr>
            <w:noProof/>
            <w:webHidden/>
          </w:rPr>
          <w:fldChar w:fldCharType="begin"/>
        </w:r>
        <w:r w:rsidR="00657291">
          <w:rPr>
            <w:noProof/>
            <w:webHidden/>
          </w:rPr>
          <w:instrText xml:space="preserve"> PAGEREF _Toc113429594 \h </w:instrText>
        </w:r>
        <w:r w:rsidR="00657291">
          <w:rPr>
            <w:noProof/>
            <w:webHidden/>
          </w:rPr>
        </w:r>
        <w:r w:rsidR="00657291">
          <w:rPr>
            <w:noProof/>
            <w:webHidden/>
          </w:rPr>
          <w:fldChar w:fldCharType="separate"/>
        </w:r>
        <w:r w:rsidR="00657291">
          <w:rPr>
            <w:noProof/>
            <w:webHidden/>
          </w:rPr>
          <w:t>5</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595" w:history="1">
        <w:r w:rsidR="00657291" w:rsidRPr="00736117">
          <w:rPr>
            <w:rStyle w:val="Hyperlnk"/>
            <w:rFonts w:eastAsiaTheme="majorEastAsia"/>
            <w:noProof/>
          </w:rPr>
          <w:t>1.9</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Signaturlista</w:t>
        </w:r>
        <w:r w:rsidR="00657291">
          <w:rPr>
            <w:noProof/>
            <w:webHidden/>
          </w:rPr>
          <w:tab/>
        </w:r>
        <w:r w:rsidR="00657291">
          <w:rPr>
            <w:noProof/>
            <w:webHidden/>
          </w:rPr>
          <w:fldChar w:fldCharType="begin"/>
        </w:r>
        <w:r w:rsidR="00657291">
          <w:rPr>
            <w:noProof/>
            <w:webHidden/>
          </w:rPr>
          <w:instrText xml:space="preserve"> PAGEREF _Toc113429595 \h </w:instrText>
        </w:r>
        <w:r w:rsidR="00657291">
          <w:rPr>
            <w:noProof/>
            <w:webHidden/>
          </w:rPr>
        </w:r>
        <w:r w:rsidR="00657291">
          <w:rPr>
            <w:noProof/>
            <w:webHidden/>
          </w:rPr>
          <w:fldChar w:fldCharType="separate"/>
        </w:r>
        <w:r w:rsidR="00657291">
          <w:rPr>
            <w:noProof/>
            <w:webHidden/>
          </w:rPr>
          <w:t>5</w:t>
        </w:r>
        <w:r w:rsidR="00657291">
          <w:rPr>
            <w:noProof/>
            <w:webHidden/>
          </w:rPr>
          <w:fldChar w:fldCharType="end"/>
        </w:r>
      </w:hyperlink>
    </w:p>
    <w:p w:rsidR="00657291" w:rsidRDefault="00040EDB">
      <w:pPr>
        <w:pStyle w:val="Innehll1"/>
        <w:rPr>
          <w:rFonts w:asciiTheme="minorHAnsi" w:eastAsiaTheme="minorEastAsia" w:hAnsiTheme="minorHAnsi" w:cstheme="minorBidi"/>
          <w:b w:val="0"/>
          <w:sz w:val="22"/>
          <w:lang w:eastAsia="sv-SE"/>
        </w:rPr>
      </w:pPr>
      <w:hyperlink w:anchor="_Toc113429596" w:history="1">
        <w:r w:rsidR="00657291" w:rsidRPr="00736117">
          <w:rPr>
            <w:rStyle w:val="Hyperlnk"/>
          </w:rPr>
          <w:t>2</w:t>
        </w:r>
        <w:r w:rsidR="00657291">
          <w:rPr>
            <w:rFonts w:asciiTheme="minorHAnsi" w:eastAsiaTheme="minorEastAsia" w:hAnsiTheme="minorHAnsi" w:cstheme="minorBidi"/>
            <w:b w:val="0"/>
            <w:sz w:val="22"/>
            <w:lang w:eastAsia="sv-SE"/>
          </w:rPr>
          <w:tab/>
        </w:r>
        <w:r w:rsidR="00657291" w:rsidRPr="00736117">
          <w:rPr>
            <w:rStyle w:val="Hyperlnk"/>
          </w:rPr>
          <w:t>Ordination</w:t>
        </w:r>
        <w:r w:rsidR="00657291">
          <w:rPr>
            <w:webHidden/>
          </w:rPr>
          <w:tab/>
        </w:r>
        <w:r w:rsidR="00657291">
          <w:rPr>
            <w:webHidden/>
          </w:rPr>
          <w:fldChar w:fldCharType="begin"/>
        </w:r>
        <w:r w:rsidR="00657291">
          <w:rPr>
            <w:webHidden/>
          </w:rPr>
          <w:instrText xml:space="preserve"> PAGEREF _Toc113429596 \h </w:instrText>
        </w:r>
        <w:r w:rsidR="00657291">
          <w:rPr>
            <w:webHidden/>
          </w:rPr>
        </w:r>
        <w:r w:rsidR="00657291">
          <w:rPr>
            <w:webHidden/>
          </w:rPr>
          <w:fldChar w:fldCharType="separate"/>
        </w:r>
        <w:r w:rsidR="00657291">
          <w:rPr>
            <w:webHidden/>
          </w:rPr>
          <w:t>6</w:t>
        </w:r>
        <w:r w:rsidR="00657291">
          <w:rPr>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597" w:history="1">
        <w:r w:rsidR="00657291" w:rsidRPr="00736117">
          <w:rPr>
            <w:rStyle w:val="Hyperlnk"/>
            <w:rFonts w:eastAsiaTheme="majorEastAsia"/>
            <w:noProof/>
          </w:rPr>
          <w:t>2.1</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Hur sker ordination</w:t>
        </w:r>
        <w:r w:rsidR="00657291">
          <w:rPr>
            <w:noProof/>
            <w:webHidden/>
          </w:rPr>
          <w:tab/>
        </w:r>
        <w:r w:rsidR="00657291">
          <w:rPr>
            <w:noProof/>
            <w:webHidden/>
          </w:rPr>
          <w:fldChar w:fldCharType="begin"/>
        </w:r>
        <w:r w:rsidR="00657291">
          <w:rPr>
            <w:noProof/>
            <w:webHidden/>
          </w:rPr>
          <w:instrText xml:space="preserve"> PAGEREF _Toc113429597 \h </w:instrText>
        </w:r>
        <w:r w:rsidR="00657291">
          <w:rPr>
            <w:noProof/>
            <w:webHidden/>
          </w:rPr>
        </w:r>
        <w:r w:rsidR="00657291">
          <w:rPr>
            <w:noProof/>
            <w:webHidden/>
          </w:rPr>
          <w:fldChar w:fldCharType="separate"/>
        </w:r>
        <w:r w:rsidR="00657291">
          <w:rPr>
            <w:noProof/>
            <w:webHidden/>
          </w:rPr>
          <w:t>6</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598" w:history="1">
        <w:r w:rsidR="00657291" w:rsidRPr="00736117">
          <w:rPr>
            <w:rStyle w:val="Hyperlnk"/>
            <w:rFonts w:eastAsiaTheme="majorEastAsia"/>
            <w:noProof/>
          </w:rPr>
          <w:t>2.2</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Vilken/vilka ordinationshandlingar används på vårdcentralen</w:t>
        </w:r>
        <w:r w:rsidR="00657291">
          <w:rPr>
            <w:noProof/>
            <w:webHidden/>
          </w:rPr>
          <w:tab/>
        </w:r>
        <w:r w:rsidR="00657291">
          <w:rPr>
            <w:noProof/>
            <w:webHidden/>
          </w:rPr>
          <w:fldChar w:fldCharType="begin"/>
        </w:r>
        <w:r w:rsidR="00657291">
          <w:rPr>
            <w:noProof/>
            <w:webHidden/>
          </w:rPr>
          <w:instrText xml:space="preserve"> PAGEREF _Toc113429598 \h </w:instrText>
        </w:r>
        <w:r w:rsidR="00657291">
          <w:rPr>
            <w:noProof/>
            <w:webHidden/>
          </w:rPr>
        </w:r>
        <w:r w:rsidR="00657291">
          <w:rPr>
            <w:noProof/>
            <w:webHidden/>
          </w:rPr>
          <w:fldChar w:fldCharType="separate"/>
        </w:r>
        <w:r w:rsidR="00657291">
          <w:rPr>
            <w:noProof/>
            <w:webHidden/>
          </w:rPr>
          <w:t>6</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599" w:history="1">
        <w:r w:rsidR="00657291" w:rsidRPr="00736117">
          <w:rPr>
            <w:rStyle w:val="Hyperlnk"/>
            <w:rFonts w:eastAsiaTheme="majorEastAsia"/>
            <w:noProof/>
          </w:rPr>
          <w:t>2.3</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Ordination av läkemedel som iordningställs och administreras på vårdcentralen</w:t>
        </w:r>
        <w:r w:rsidR="00657291">
          <w:rPr>
            <w:noProof/>
            <w:webHidden/>
          </w:rPr>
          <w:tab/>
        </w:r>
        <w:r w:rsidR="00657291">
          <w:rPr>
            <w:noProof/>
            <w:webHidden/>
          </w:rPr>
          <w:fldChar w:fldCharType="begin"/>
        </w:r>
        <w:r w:rsidR="00657291">
          <w:rPr>
            <w:noProof/>
            <w:webHidden/>
          </w:rPr>
          <w:instrText xml:space="preserve"> PAGEREF _Toc113429599 \h </w:instrText>
        </w:r>
        <w:r w:rsidR="00657291">
          <w:rPr>
            <w:noProof/>
            <w:webHidden/>
          </w:rPr>
        </w:r>
        <w:r w:rsidR="00657291">
          <w:rPr>
            <w:noProof/>
            <w:webHidden/>
          </w:rPr>
          <w:fldChar w:fldCharType="separate"/>
        </w:r>
        <w:r w:rsidR="00657291">
          <w:rPr>
            <w:noProof/>
            <w:webHidden/>
          </w:rPr>
          <w:t>6</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00" w:history="1">
        <w:r w:rsidR="00657291" w:rsidRPr="00736117">
          <w:rPr>
            <w:rStyle w:val="Hyperlnk"/>
            <w:rFonts w:eastAsiaTheme="majorEastAsia"/>
            <w:noProof/>
          </w:rPr>
          <w:t>2.4</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Centrala receptfavoriter och favoritpaket</w:t>
        </w:r>
        <w:r w:rsidR="00657291">
          <w:rPr>
            <w:noProof/>
            <w:webHidden/>
          </w:rPr>
          <w:tab/>
        </w:r>
        <w:r w:rsidR="00657291">
          <w:rPr>
            <w:noProof/>
            <w:webHidden/>
          </w:rPr>
          <w:fldChar w:fldCharType="begin"/>
        </w:r>
        <w:r w:rsidR="00657291">
          <w:rPr>
            <w:noProof/>
            <w:webHidden/>
          </w:rPr>
          <w:instrText xml:space="preserve"> PAGEREF _Toc113429600 \h </w:instrText>
        </w:r>
        <w:r w:rsidR="00657291">
          <w:rPr>
            <w:noProof/>
            <w:webHidden/>
          </w:rPr>
        </w:r>
        <w:r w:rsidR="00657291">
          <w:rPr>
            <w:noProof/>
            <w:webHidden/>
          </w:rPr>
          <w:fldChar w:fldCharType="separate"/>
        </w:r>
        <w:r w:rsidR="00657291">
          <w:rPr>
            <w:noProof/>
            <w:webHidden/>
          </w:rPr>
          <w:t>6</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01" w:history="1">
        <w:r w:rsidR="00657291" w:rsidRPr="00736117">
          <w:rPr>
            <w:rStyle w:val="Hyperlnk"/>
            <w:rFonts w:eastAsiaTheme="majorEastAsia"/>
            <w:noProof/>
          </w:rPr>
          <w:t>2.5</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Utvärdering och uppföljning av läkemedelsordinationer</w:t>
        </w:r>
        <w:r w:rsidR="00657291">
          <w:rPr>
            <w:noProof/>
            <w:webHidden/>
          </w:rPr>
          <w:tab/>
        </w:r>
        <w:r w:rsidR="00657291">
          <w:rPr>
            <w:noProof/>
            <w:webHidden/>
          </w:rPr>
          <w:fldChar w:fldCharType="begin"/>
        </w:r>
        <w:r w:rsidR="00657291">
          <w:rPr>
            <w:noProof/>
            <w:webHidden/>
          </w:rPr>
          <w:instrText xml:space="preserve"> PAGEREF _Toc113429601 \h </w:instrText>
        </w:r>
        <w:r w:rsidR="00657291">
          <w:rPr>
            <w:noProof/>
            <w:webHidden/>
          </w:rPr>
        </w:r>
        <w:r w:rsidR="00657291">
          <w:rPr>
            <w:noProof/>
            <w:webHidden/>
          </w:rPr>
          <w:fldChar w:fldCharType="separate"/>
        </w:r>
        <w:r w:rsidR="00657291">
          <w:rPr>
            <w:noProof/>
            <w:webHidden/>
          </w:rPr>
          <w:t>6</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02" w:history="1">
        <w:r w:rsidR="00657291" w:rsidRPr="00736117">
          <w:rPr>
            <w:rStyle w:val="Hyperlnk"/>
            <w:rFonts w:eastAsiaTheme="majorEastAsia"/>
            <w:noProof/>
          </w:rPr>
          <w:t>2.6</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Samlad information om patientens läkemedelsordinationer</w:t>
        </w:r>
        <w:r w:rsidR="00657291">
          <w:rPr>
            <w:noProof/>
            <w:webHidden/>
          </w:rPr>
          <w:tab/>
        </w:r>
        <w:r w:rsidR="00657291">
          <w:rPr>
            <w:noProof/>
            <w:webHidden/>
          </w:rPr>
          <w:fldChar w:fldCharType="begin"/>
        </w:r>
        <w:r w:rsidR="00657291">
          <w:rPr>
            <w:noProof/>
            <w:webHidden/>
          </w:rPr>
          <w:instrText xml:space="preserve"> PAGEREF _Toc113429602 \h </w:instrText>
        </w:r>
        <w:r w:rsidR="00657291">
          <w:rPr>
            <w:noProof/>
            <w:webHidden/>
          </w:rPr>
        </w:r>
        <w:r w:rsidR="00657291">
          <w:rPr>
            <w:noProof/>
            <w:webHidden/>
          </w:rPr>
          <w:fldChar w:fldCharType="separate"/>
        </w:r>
        <w:r w:rsidR="00657291">
          <w:rPr>
            <w:noProof/>
            <w:webHidden/>
          </w:rPr>
          <w:t>6</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03" w:history="1">
        <w:r w:rsidR="00657291" w:rsidRPr="00736117">
          <w:rPr>
            <w:rStyle w:val="Hyperlnk"/>
            <w:rFonts w:eastAsiaTheme="majorEastAsia"/>
            <w:noProof/>
          </w:rPr>
          <w:t>2.7</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Generella direktiv om läkemedelsbehandling</w:t>
        </w:r>
        <w:r w:rsidR="00657291">
          <w:rPr>
            <w:noProof/>
            <w:webHidden/>
          </w:rPr>
          <w:tab/>
        </w:r>
        <w:r w:rsidR="00657291">
          <w:rPr>
            <w:noProof/>
            <w:webHidden/>
          </w:rPr>
          <w:fldChar w:fldCharType="begin"/>
        </w:r>
        <w:r w:rsidR="00657291">
          <w:rPr>
            <w:noProof/>
            <w:webHidden/>
          </w:rPr>
          <w:instrText xml:space="preserve"> PAGEREF _Toc113429603 \h </w:instrText>
        </w:r>
        <w:r w:rsidR="00657291">
          <w:rPr>
            <w:noProof/>
            <w:webHidden/>
          </w:rPr>
        </w:r>
        <w:r w:rsidR="00657291">
          <w:rPr>
            <w:noProof/>
            <w:webHidden/>
          </w:rPr>
          <w:fldChar w:fldCharType="separate"/>
        </w:r>
        <w:r w:rsidR="00657291">
          <w:rPr>
            <w:noProof/>
            <w:webHidden/>
          </w:rPr>
          <w:t>6</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04" w:history="1">
        <w:r w:rsidR="00657291" w:rsidRPr="00736117">
          <w:rPr>
            <w:rStyle w:val="Hyperlnk"/>
            <w:rFonts w:eastAsiaTheme="majorEastAsia"/>
            <w:noProof/>
          </w:rPr>
          <w:t>2.8</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Beslut om justering av läkemedelsdos – sjuksköterska</w:t>
        </w:r>
        <w:r w:rsidR="00657291">
          <w:rPr>
            <w:noProof/>
            <w:webHidden/>
          </w:rPr>
          <w:tab/>
        </w:r>
        <w:r w:rsidR="00657291">
          <w:rPr>
            <w:noProof/>
            <w:webHidden/>
          </w:rPr>
          <w:fldChar w:fldCharType="begin"/>
        </w:r>
        <w:r w:rsidR="00657291">
          <w:rPr>
            <w:noProof/>
            <w:webHidden/>
          </w:rPr>
          <w:instrText xml:space="preserve"> PAGEREF _Toc113429604 \h </w:instrText>
        </w:r>
        <w:r w:rsidR="00657291">
          <w:rPr>
            <w:noProof/>
            <w:webHidden/>
          </w:rPr>
        </w:r>
        <w:r w:rsidR="00657291">
          <w:rPr>
            <w:noProof/>
            <w:webHidden/>
          </w:rPr>
          <w:fldChar w:fldCharType="separate"/>
        </w:r>
        <w:r w:rsidR="00657291">
          <w:rPr>
            <w:noProof/>
            <w:webHidden/>
          </w:rPr>
          <w:t>7</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05" w:history="1">
        <w:r w:rsidR="00657291" w:rsidRPr="00736117">
          <w:rPr>
            <w:rStyle w:val="Hyperlnk"/>
            <w:rFonts w:eastAsiaTheme="majorEastAsia"/>
            <w:noProof/>
          </w:rPr>
          <w:t>2.9</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Ansvar och tillvägagångssätt i samband med dosexpedierade läkemedel.</w:t>
        </w:r>
        <w:r w:rsidR="00657291">
          <w:rPr>
            <w:noProof/>
            <w:webHidden/>
          </w:rPr>
          <w:tab/>
        </w:r>
        <w:r w:rsidR="00657291">
          <w:rPr>
            <w:noProof/>
            <w:webHidden/>
          </w:rPr>
          <w:fldChar w:fldCharType="begin"/>
        </w:r>
        <w:r w:rsidR="00657291">
          <w:rPr>
            <w:noProof/>
            <w:webHidden/>
          </w:rPr>
          <w:instrText xml:space="preserve"> PAGEREF _Toc113429605 \h </w:instrText>
        </w:r>
        <w:r w:rsidR="00657291">
          <w:rPr>
            <w:noProof/>
            <w:webHidden/>
          </w:rPr>
        </w:r>
        <w:r w:rsidR="00657291">
          <w:rPr>
            <w:noProof/>
            <w:webHidden/>
          </w:rPr>
          <w:fldChar w:fldCharType="separate"/>
        </w:r>
        <w:r w:rsidR="00657291">
          <w:rPr>
            <w:noProof/>
            <w:webHidden/>
          </w:rPr>
          <w:t>7</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06" w:history="1">
        <w:r w:rsidR="00657291" w:rsidRPr="00736117">
          <w:rPr>
            <w:rStyle w:val="Hyperlnk"/>
            <w:rFonts w:eastAsiaTheme="majorEastAsia"/>
            <w:noProof/>
          </w:rPr>
          <w:t>2.10</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Läkemedelsgenomgångar</w:t>
        </w:r>
        <w:r w:rsidR="00657291">
          <w:rPr>
            <w:noProof/>
            <w:webHidden/>
          </w:rPr>
          <w:tab/>
        </w:r>
        <w:r w:rsidR="00657291">
          <w:rPr>
            <w:noProof/>
            <w:webHidden/>
          </w:rPr>
          <w:fldChar w:fldCharType="begin"/>
        </w:r>
        <w:r w:rsidR="00657291">
          <w:rPr>
            <w:noProof/>
            <w:webHidden/>
          </w:rPr>
          <w:instrText xml:space="preserve"> PAGEREF _Toc113429606 \h </w:instrText>
        </w:r>
        <w:r w:rsidR="00657291">
          <w:rPr>
            <w:noProof/>
            <w:webHidden/>
          </w:rPr>
        </w:r>
        <w:r w:rsidR="00657291">
          <w:rPr>
            <w:noProof/>
            <w:webHidden/>
          </w:rPr>
          <w:fldChar w:fldCharType="separate"/>
        </w:r>
        <w:r w:rsidR="00657291">
          <w:rPr>
            <w:noProof/>
            <w:webHidden/>
          </w:rPr>
          <w:t>7</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07" w:history="1">
        <w:r w:rsidR="00657291" w:rsidRPr="00736117">
          <w:rPr>
            <w:rStyle w:val="Hyperlnk"/>
            <w:rFonts w:eastAsiaTheme="majorEastAsia"/>
            <w:noProof/>
          </w:rPr>
          <w:t>2.11</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Rutiner för vaccination</w:t>
        </w:r>
        <w:r w:rsidR="00657291">
          <w:rPr>
            <w:noProof/>
            <w:webHidden/>
          </w:rPr>
          <w:tab/>
        </w:r>
        <w:r w:rsidR="00657291">
          <w:rPr>
            <w:noProof/>
            <w:webHidden/>
          </w:rPr>
          <w:fldChar w:fldCharType="begin"/>
        </w:r>
        <w:r w:rsidR="00657291">
          <w:rPr>
            <w:noProof/>
            <w:webHidden/>
          </w:rPr>
          <w:instrText xml:space="preserve"> PAGEREF _Toc113429607 \h </w:instrText>
        </w:r>
        <w:r w:rsidR="00657291">
          <w:rPr>
            <w:noProof/>
            <w:webHidden/>
          </w:rPr>
        </w:r>
        <w:r w:rsidR="00657291">
          <w:rPr>
            <w:noProof/>
            <w:webHidden/>
          </w:rPr>
          <w:fldChar w:fldCharType="separate"/>
        </w:r>
        <w:r w:rsidR="00657291">
          <w:rPr>
            <w:noProof/>
            <w:webHidden/>
          </w:rPr>
          <w:t>7</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08" w:history="1">
        <w:r w:rsidR="00657291" w:rsidRPr="00736117">
          <w:rPr>
            <w:rStyle w:val="Hyperlnk"/>
            <w:rFonts w:eastAsiaTheme="majorEastAsia"/>
            <w:noProof/>
          </w:rPr>
          <w:t>2.12</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Informationsöverföring</w:t>
        </w:r>
        <w:r w:rsidR="00657291">
          <w:rPr>
            <w:noProof/>
            <w:webHidden/>
          </w:rPr>
          <w:tab/>
        </w:r>
        <w:r w:rsidR="00657291">
          <w:rPr>
            <w:noProof/>
            <w:webHidden/>
          </w:rPr>
          <w:fldChar w:fldCharType="begin"/>
        </w:r>
        <w:r w:rsidR="00657291">
          <w:rPr>
            <w:noProof/>
            <w:webHidden/>
          </w:rPr>
          <w:instrText xml:space="preserve"> PAGEREF _Toc113429608 \h </w:instrText>
        </w:r>
        <w:r w:rsidR="00657291">
          <w:rPr>
            <w:noProof/>
            <w:webHidden/>
          </w:rPr>
        </w:r>
        <w:r w:rsidR="00657291">
          <w:rPr>
            <w:noProof/>
            <w:webHidden/>
          </w:rPr>
          <w:fldChar w:fldCharType="separate"/>
        </w:r>
        <w:r w:rsidR="00657291">
          <w:rPr>
            <w:noProof/>
            <w:webHidden/>
          </w:rPr>
          <w:t>7</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09" w:history="1">
        <w:r w:rsidR="00657291" w:rsidRPr="00736117">
          <w:rPr>
            <w:rStyle w:val="Hyperlnk"/>
            <w:rFonts w:eastAsiaTheme="majorEastAsia"/>
            <w:noProof/>
          </w:rPr>
          <w:t>2.13</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Rutin för säkrare förskrivning av läkemedel med beroenderisk</w:t>
        </w:r>
        <w:r w:rsidR="00657291">
          <w:rPr>
            <w:noProof/>
            <w:webHidden/>
          </w:rPr>
          <w:tab/>
        </w:r>
        <w:r w:rsidR="00657291">
          <w:rPr>
            <w:noProof/>
            <w:webHidden/>
          </w:rPr>
          <w:fldChar w:fldCharType="begin"/>
        </w:r>
        <w:r w:rsidR="00657291">
          <w:rPr>
            <w:noProof/>
            <w:webHidden/>
          </w:rPr>
          <w:instrText xml:space="preserve"> PAGEREF _Toc113429609 \h </w:instrText>
        </w:r>
        <w:r w:rsidR="00657291">
          <w:rPr>
            <w:noProof/>
            <w:webHidden/>
          </w:rPr>
        </w:r>
        <w:r w:rsidR="00657291">
          <w:rPr>
            <w:noProof/>
            <w:webHidden/>
          </w:rPr>
          <w:fldChar w:fldCharType="separate"/>
        </w:r>
        <w:r w:rsidR="00657291">
          <w:rPr>
            <w:noProof/>
            <w:webHidden/>
          </w:rPr>
          <w:t>7</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10" w:history="1">
        <w:r w:rsidR="00657291" w:rsidRPr="00736117">
          <w:rPr>
            <w:rStyle w:val="Hyperlnk"/>
            <w:rFonts w:eastAsiaTheme="majorEastAsia"/>
            <w:noProof/>
          </w:rPr>
          <w:t>2.14</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Rutin vid förnyelse av recept via telefon eller kassa</w:t>
        </w:r>
        <w:r w:rsidR="00657291">
          <w:rPr>
            <w:noProof/>
            <w:webHidden/>
          </w:rPr>
          <w:tab/>
        </w:r>
        <w:r w:rsidR="00657291">
          <w:rPr>
            <w:noProof/>
            <w:webHidden/>
          </w:rPr>
          <w:fldChar w:fldCharType="begin"/>
        </w:r>
        <w:r w:rsidR="00657291">
          <w:rPr>
            <w:noProof/>
            <w:webHidden/>
          </w:rPr>
          <w:instrText xml:space="preserve"> PAGEREF _Toc113429610 \h </w:instrText>
        </w:r>
        <w:r w:rsidR="00657291">
          <w:rPr>
            <w:noProof/>
            <w:webHidden/>
          </w:rPr>
        </w:r>
        <w:r w:rsidR="00657291">
          <w:rPr>
            <w:noProof/>
            <w:webHidden/>
          </w:rPr>
          <w:fldChar w:fldCharType="separate"/>
        </w:r>
        <w:r w:rsidR="00657291">
          <w:rPr>
            <w:noProof/>
            <w:webHidden/>
          </w:rPr>
          <w:t>7</w:t>
        </w:r>
        <w:r w:rsidR="00657291">
          <w:rPr>
            <w:noProof/>
            <w:webHidden/>
          </w:rPr>
          <w:fldChar w:fldCharType="end"/>
        </w:r>
      </w:hyperlink>
    </w:p>
    <w:p w:rsidR="00657291" w:rsidRDefault="00040EDB">
      <w:pPr>
        <w:pStyle w:val="Innehll1"/>
        <w:rPr>
          <w:rFonts w:asciiTheme="minorHAnsi" w:eastAsiaTheme="minorEastAsia" w:hAnsiTheme="minorHAnsi" w:cstheme="minorBidi"/>
          <w:b w:val="0"/>
          <w:sz w:val="22"/>
          <w:lang w:eastAsia="sv-SE"/>
        </w:rPr>
      </w:pPr>
      <w:hyperlink w:anchor="_Toc113429611" w:history="1">
        <w:r w:rsidR="00657291" w:rsidRPr="00736117">
          <w:rPr>
            <w:rStyle w:val="Hyperlnk"/>
          </w:rPr>
          <w:t>3</w:t>
        </w:r>
        <w:r w:rsidR="00657291">
          <w:rPr>
            <w:rFonts w:asciiTheme="minorHAnsi" w:eastAsiaTheme="minorEastAsia" w:hAnsiTheme="minorHAnsi" w:cstheme="minorBidi"/>
            <w:b w:val="0"/>
            <w:sz w:val="22"/>
            <w:lang w:eastAsia="sv-SE"/>
          </w:rPr>
          <w:tab/>
        </w:r>
        <w:r w:rsidR="00657291" w:rsidRPr="00736117">
          <w:rPr>
            <w:rStyle w:val="Hyperlnk"/>
          </w:rPr>
          <w:t>Rekvisition/beställning</w:t>
        </w:r>
        <w:r w:rsidR="00657291">
          <w:rPr>
            <w:webHidden/>
          </w:rPr>
          <w:tab/>
        </w:r>
        <w:r w:rsidR="00657291">
          <w:rPr>
            <w:webHidden/>
          </w:rPr>
          <w:fldChar w:fldCharType="begin"/>
        </w:r>
        <w:r w:rsidR="00657291">
          <w:rPr>
            <w:webHidden/>
          </w:rPr>
          <w:instrText xml:space="preserve"> PAGEREF _Toc113429611 \h </w:instrText>
        </w:r>
        <w:r w:rsidR="00657291">
          <w:rPr>
            <w:webHidden/>
          </w:rPr>
        </w:r>
        <w:r w:rsidR="00657291">
          <w:rPr>
            <w:webHidden/>
          </w:rPr>
          <w:fldChar w:fldCharType="separate"/>
        </w:r>
        <w:r w:rsidR="00657291">
          <w:rPr>
            <w:webHidden/>
          </w:rPr>
          <w:t>8</w:t>
        </w:r>
        <w:r w:rsidR="00657291">
          <w:rPr>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12" w:history="1">
        <w:r w:rsidR="00657291" w:rsidRPr="00736117">
          <w:rPr>
            <w:rStyle w:val="Hyperlnk"/>
            <w:rFonts w:eastAsiaTheme="majorEastAsia"/>
            <w:noProof/>
          </w:rPr>
          <w:t>3.1</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Förteckning över vem eller vilka som får rekvirera/beställa läkemedel</w:t>
        </w:r>
        <w:r w:rsidR="00657291">
          <w:rPr>
            <w:noProof/>
            <w:webHidden/>
          </w:rPr>
          <w:tab/>
        </w:r>
        <w:r w:rsidR="00657291">
          <w:rPr>
            <w:noProof/>
            <w:webHidden/>
          </w:rPr>
          <w:fldChar w:fldCharType="begin"/>
        </w:r>
        <w:r w:rsidR="00657291">
          <w:rPr>
            <w:noProof/>
            <w:webHidden/>
          </w:rPr>
          <w:instrText xml:space="preserve"> PAGEREF _Toc113429612 \h </w:instrText>
        </w:r>
        <w:r w:rsidR="00657291">
          <w:rPr>
            <w:noProof/>
            <w:webHidden/>
          </w:rPr>
        </w:r>
        <w:r w:rsidR="00657291">
          <w:rPr>
            <w:noProof/>
            <w:webHidden/>
          </w:rPr>
          <w:fldChar w:fldCharType="separate"/>
        </w:r>
        <w:r w:rsidR="00657291">
          <w:rPr>
            <w:noProof/>
            <w:webHidden/>
          </w:rPr>
          <w:t>8</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13" w:history="1">
        <w:r w:rsidR="00657291" w:rsidRPr="00736117">
          <w:rPr>
            <w:rStyle w:val="Hyperlnk"/>
            <w:rFonts w:eastAsiaTheme="majorEastAsia"/>
            <w:noProof/>
          </w:rPr>
          <w:t>3.2</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Rutiner för beställning</w:t>
        </w:r>
        <w:r w:rsidR="00657291">
          <w:rPr>
            <w:noProof/>
            <w:webHidden/>
          </w:rPr>
          <w:tab/>
        </w:r>
        <w:r w:rsidR="00657291">
          <w:rPr>
            <w:noProof/>
            <w:webHidden/>
          </w:rPr>
          <w:fldChar w:fldCharType="begin"/>
        </w:r>
        <w:r w:rsidR="00657291">
          <w:rPr>
            <w:noProof/>
            <w:webHidden/>
          </w:rPr>
          <w:instrText xml:space="preserve"> PAGEREF _Toc113429613 \h </w:instrText>
        </w:r>
        <w:r w:rsidR="00657291">
          <w:rPr>
            <w:noProof/>
            <w:webHidden/>
          </w:rPr>
        </w:r>
        <w:r w:rsidR="00657291">
          <w:rPr>
            <w:noProof/>
            <w:webHidden/>
          </w:rPr>
          <w:fldChar w:fldCharType="separate"/>
        </w:r>
        <w:r w:rsidR="00657291">
          <w:rPr>
            <w:noProof/>
            <w:webHidden/>
          </w:rPr>
          <w:t>8</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14" w:history="1">
        <w:r w:rsidR="00657291" w:rsidRPr="00736117">
          <w:rPr>
            <w:rStyle w:val="Hyperlnk"/>
            <w:rFonts w:eastAsiaTheme="majorEastAsia"/>
            <w:noProof/>
          </w:rPr>
          <w:t>3.3</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Rutin för mottagande och kontroll av läkemedelsleveranser</w:t>
        </w:r>
        <w:r w:rsidR="00657291">
          <w:rPr>
            <w:noProof/>
            <w:webHidden/>
          </w:rPr>
          <w:tab/>
        </w:r>
        <w:r w:rsidR="00657291">
          <w:rPr>
            <w:noProof/>
            <w:webHidden/>
          </w:rPr>
          <w:fldChar w:fldCharType="begin"/>
        </w:r>
        <w:r w:rsidR="00657291">
          <w:rPr>
            <w:noProof/>
            <w:webHidden/>
          </w:rPr>
          <w:instrText xml:space="preserve"> PAGEREF _Toc113429614 \h </w:instrText>
        </w:r>
        <w:r w:rsidR="00657291">
          <w:rPr>
            <w:noProof/>
            <w:webHidden/>
          </w:rPr>
        </w:r>
        <w:r w:rsidR="00657291">
          <w:rPr>
            <w:noProof/>
            <w:webHidden/>
          </w:rPr>
          <w:fldChar w:fldCharType="separate"/>
        </w:r>
        <w:r w:rsidR="00657291">
          <w:rPr>
            <w:noProof/>
            <w:webHidden/>
          </w:rPr>
          <w:t>8</w:t>
        </w:r>
        <w:r w:rsidR="00657291">
          <w:rPr>
            <w:noProof/>
            <w:webHidden/>
          </w:rPr>
          <w:fldChar w:fldCharType="end"/>
        </w:r>
      </w:hyperlink>
    </w:p>
    <w:p w:rsidR="00657291" w:rsidRDefault="00040EDB">
      <w:pPr>
        <w:pStyle w:val="Innehll1"/>
        <w:rPr>
          <w:rFonts w:asciiTheme="minorHAnsi" w:eastAsiaTheme="minorEastAsia" w:hAnsiTheme="minorHAnsi" w:cstheme="minorBidi"/>
          <w:b w:val="0"/>
          <w:sz w:val="22"/>
          <w:lang w:eastAsia="sv-SE"/>
        </w:rPr>
      </w:pPr>
      <w:hyperlink w:anchor="_Toc113429615" w:history="1">
        <w:r w:rsidR="00657291" w:rsidRPr="00736117">
          <w:rPr>
            <w:rStyle w:val="Hyperlnk"/>
          </w:rPr>
          <w:t>4</w:t>
        </w:r>
        <w:r w:rsidR="00657291">
          <w:rPr>
            <w:rFonts w:asciiTheme="minorHAnsi" w:eastAsiaTheme="minorEastAsia" w:hAnsiTheme="minorHAnsi" w:cstheme="minorBidi"/>
            <w:b w:val="0"/>
            <w:sz w:val="22"/>
            <w:lang w:eastAsia="sv-SE"/>
          </w:rPr>
          <w:tab/>
        </w:r>
        <w:r w:rsidR="00657291" w:rsidRPr="00736117">
          <w:rPr>
            <w:rStyle w:val="Hyperlnk"/>
          </w:rPr>
          <w:t>Kontroll och förvaring</w:t>
        </w:r>
        <w:r w:rsidR="00657291">
          <w:rPr>
            <w:webHidden/>
          </w:rPr>
          <w:tab/>
        </w:r>
        <w:r w:rsidR="00657291">
          <w:rPr>
            <w:webHidden/>
          </w:rPr>
          <w:fldChar w:fldCharType="begin"/>
        </w:r>
        <w:r w:rsidR="00657291">
          <w:rPr>
            <w:webHidden/>
          </w:rPr>
          <w:instrText xml:space="preserve"> PAGEREF _Toc113429615 \h </w:instrText>
        </w:r>
        <w:r w:rsidR="00657291">
          <w:rPr>
            <w:webHidden/>
          </w:rPr>
        </w:r>
        <w:r w:rsidR="00657291">
          <w:rPr>
            <w:webHidden/>
          </w:rPr>
          <w:fldChar w:fldCharType="separate"/>
        </w:r>
        <w:r w:rsidR="00657291">
          <w:rPr>
            <w:webHidden/>
          </w:rPr>
          <w:t>8</w:t>
        </w:r>
        <w:r w:rsidR="00657291">
          <w:rPr>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16" w:history="1">
        <w:r w:rsidR="00657291" w:rsidRPr="00736117">
          <w:rPr>
            <w:rStyle w:val="Hyperlnk"/>
            <w:rFonts w:eastAsiaTheme="majorEastAsia"/>
            <w:noProof/>
          </w:rPr>
          <w:t>4.1</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Hur och var sker förvaring av läkemedel på vårdcentralen</w:t>
        </w:r>
        <w:r w:rsidR="00657291">
          <w:rPr>
            <w:noProof/>
            <w:webHidden/>
          </w:rPr>
          <w:tab/>
        </w:r>
        <w:r w:rsidR="00657291">
          <w:rPr>
            <w:noProof/>
            <w:webHidden/>
          </w:rPr>
          <w:fldChar w:fldCharType="begin"/>
        </w:r>
        <w:r w:rsidR="00657291">
          <w:rPr>
            <w:noProof/>
            <w:webHidden/>
          </w:rPr>
          <w:instrText xml:space="preserve"> PAGEREF _Toc113429616 \h </w:instrText>
        </w:r>
        <w:r w:rsidR="00657291">
          <w:rPr>
            <w:noProof/>
            <w:webHidden/>
          </w:rPr>
        </w:r>
        <w:r w:rsidR="00657291">
          <w:rPr>
            <w:noProof/>
            <w:webHidden/>
          </w:rPr>
          <w:fldChar w:fldCharType="separate"/>
        </w:r>
        <w:r w:rsidR="00657291">
          <w:rPr>
            <w:noProof/>
            <w:webHidden/>
          </w:rPr>
          <w:t>8</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17" w:history="1">
        <w:r w:rsidR="00657291" w:rsidRPr="00736117">
          <w:rPr>
            <w:rStyle w:val="Hyperlnk"/>
            <w:rFonts w:eastAsiaTheme="majorEastAsia"/>
            <w:noProof/>
          </w:rPr>
          <w:t>4.2</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 xml:space="preserve">Förteckning över bassortimentet i läkemedelsförrådet </w:t>
        </w:r>
        <w:r w:rsidR="00657291" w:rsidRPr="00736117">
          <w:rPr>
            <w:rStyle w:val="Hyperlnk"/>
            <w:rFonts w:ascii="Times New Roman" w:eastAsiaTheme="majorEastAsia" w:hAnsi="Times New Roman" w:cs="Times New Roman"/>
            <w:noProof/>
          </w:rPr>
          <w:t xml:space="preserve">- </w:t>
        </w:r>
        <w:r w:rsidR="00657291" w:rsidRPr="00736117">
          <w:rPr>
            <w:rStyle w:val="Hyperlnk"/>
            <w:rFonts w:eastAsiaTheme="majorEastAsia"/>
            <w:noProof/>
          </w:rPr>
          <w:t>”Läkemedel bassortiment-vårdcentral”</w:t>
        </w:r>
        <w:r w:rsidR="00657291">
          <w:rPr>
            <w:noProof/>
            <w:webHidden/>
          </w:rPr>
          <w:tab/>
        </w:r>
        <w:r w:rsidR="00657291">
          <w:rPr>
            <w:noProof/>
            <w:webHidden/>
          </w:rPr>
          <w:fldChar w:fldCharType="begin"/>
        </w:r>
        <w:r w:rsidR="00657291">
          <w:rPr>
            <w:noProof/>
            <w:webHidden/>
          </w:rPr>
          <w:instrText xml:space="preserve"> PAGEREF _Toc113429617 \h </w:instrText>
        </w:r>
        <w:r w:rsidR="00657291">
          <w:rPr>
            <w:noProof/>
            <w:webHidden/>
          </w:rPr>
        </w:r>
        <w:r w:rsidR="00657291">
          <w:rPr>
            <w:noProof/>
            <w:webHidden/>
          </w:rPr>
          <w:fldChar w:fldCharType="separate"/>
        </w:r>
        <w:r w:rsidR="00657291">
          <w:rPr>
            <w:noProof/>
            <w:webHidden/>
          </w:rPr>
          <w:t>8</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18" w:history="1">
        <w:r w:rsidR="00657291" w:rsidRPr="00736117">
          <w:rPr>
            <w:rStyle w:val="Hyperlnk"/>
            <w:rFonts w:eastAsiaTheme="majorEastAsia"/>
            <w:noProof/>
          </w:rPr>
          <w:t>4.3</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Rutin för behörighet på e-tjänstekort/nyckelhantering</w:t>
        </w:r>
        <w:r w:rsidR="00657291">
          <w:rPr>
            <w:noProof/>
            <w:webHidden/>
          </w:rPr>
          <w:tab/>
        </w:r>
        <w:r w:rsidR="00657291">
          <w:rPr>
            <w:noProof/>
            <w:webHidden/>
          </w:rPr>
          <w:fldChar w:fldCharType="begin"/>
        </w:r>
        <w:r w:rsidR="00657291">
          <w:rPr>
            <w:noProof/>
            <w:webHidden/>
          </w:rPr>
          <w:instrText xml:space="preserve"> PAGEREF _Toc113429618 \h </w:instrText>
        </w:r>
        <w:r w:rsidR="00657291">
          <w:rPr>
            <w:noProof/>
            <w:webHidden/>
          </w:rPr>
        </w:r>
        <w:r w:rsidR="00657291">
          <w:rPr>
            <w:noProof/>
            <w:webHidden/>
          </w:rPr>
          <w:fldChar w:fldCharType="separate"/>
        </w:r>
        <w:r w:rsidR="00657291">
          <w:rPr>
            <w:noProof/>
            <w:webHidden/>
          </w:rPr>
          <w:t>8</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19" w:history="1">
        <w:r w:rsidR="00657291" w:rsidRPr="00736117">
          <w:rPr>
            <w:rStyle w:val="Hyperlnk"/>
            <w:rFonts w:eastAsiaTheme="majorEastAsia"/>
            <w:noProof/>
          </w:rPr>
          <w:t>4.4</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Akutvagn</w:t>
        </w:r>
        <w:r w:rsidR="00657291">
          <w:rPr>
            <w:noProof/>
            <w:webHidden/>
          </w:rPr>
          <w:tab/>
        </w:r>
        <w:r w:rsidR="00657291">
          <w:rPr>
            <w:noProof/>
            <w:webHidden/>
          </w:rPr>
          <w:fldChar w:fldCharType="begin"/>
        </w:r>
        <w:r w:rsidR="00657291">
          <w:rPr>
            <w:noProof/>
            <w:webHidden/>
          </w:rPr>
          <w:instrText xml:space="preserve"> PAGEREF _Toc113429619 \h </w:instrText>
        </w:r>
        <w:r w:rsidR="00657291">
          <w:rPr>
            <w:noProof/>
            <w:webHidden/>
          </w:rPr>
        </w:r>
        <w:r w:rsidR="00657291">
          <w:rPr>
            <w:noProof/>
            <w:webHidden/>
          </w:rPr>
          <w:fldChar w:fldCharType="separate"/>
        </w:r>
        <w:r w:rsidR="00657291">
          <w:rPr>
            <w:noProof/>
            <w:webHidden/>
          </w:rPr>
          <w:t>8</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20" w:history="1">
        <w:r w:rsidR="00657291" w:rsidRPr="00736117">
          <w:rPr>
            <w:rStyle w:val="Hyperlnk"/>
            <w:rFonts w:eastAsiaTheme="majorEastAsia"/>
            <w:noProof/>
          </w:rPr>
          <w:t>4.5</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Förteckning över läkemedel som förvaras utanför det låsta läkemedelsförrådet</w:t>
        </w:r>
        <w:r w:rsidR="00657291">
          <w:rPr>
            <w:noProof/>
            <w:webHidden/>
          </w:rPr>
          <w:tab/>
        </w:r>
        <w:r w:rsidR="00657291">
          <w:rPr>
            <w:noProof/>
            <w:webHidden/>
          </w:rPr>
          <w:fldChar w:fldCharType="begin"/>
        </w:r>
        <w:r w:rsidR="00657291">
          <w:rPr>
            <w:noProof/>
            <w:webHidden/>
          </w:rPr>
          <w:instrText xml:space="preserve"> PAGEREF _Toc113429620 \h </w:instrText>
        </w:r>
        <w:r w:rsidR="00657291">
          <w:rPr>
            <w:noProof/>
            <w:webHidden/>
          </w:rPr>
        </w:r>
        <w:r w:rsidR="00657291">
          <w:rPr>
            <w:noProof/>
            <w:webHidden/>
          </w:rPr>
          <w:fldChar w:fldCharType="separate"/>
        </w:r>
        <w:r w:rsidR="00657291">
          <w:rPr>
            <w:noProof/>
            <w:webHidden/>
          </w:rPr>
          <w:t>8</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21" w:history="1">
        <w:r w:rsidR="00657291" w:rsidRPr="00736117">
          <w:rPr>
            <w:rStyle w:val="Hyperlnk"/>
            <w:rFonts w:eastAsiaTheme="majorEastAsia"/>
            <w:noProof/>
          </w:rPr>
          <w:t>4.6</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Förvaring av patientbundna läkemedel</w:t>
        </w:r>
        <w:r w:rsidR="00657291">
          <w:rPr>
            <w:noProof/>
            <w:webHidden/>
          </w:rPr>
          <w:tab/>
        </w:r>
        <w:r w:rsidR="00657291">
          <w:rPr>
            <w:noProof/>
            <w:webHidden/>
          </w:rPr>
          <w:fldChar w:fldCharType="begin"/>
        </w:r>
        <w:r w:rsidR="00657291">
          <w:rPr>
            <w:noProof/>
            <w:webHidden/>
          </w:rPr>
          <w:instrText xml:space="preserve"> PAGEREF _Toc113429621 \h </w:instrText>
        </w:r>
        <w:r w:rsidR="00657291">
          <w:rPr>
            <w:noProof/>
            <w:webHidden/>
          </w:rPr>
        </w:r>
        <w:r w:rsidR="00657291">
          <w:rPr>
            <w:noProof/>
            <w:webHidden/>
          </w:rPr>
          <w:fldChar w:fldCharType="separate"/>
        </w:r>
        <w:r w:rsidR="00657291">
          <w:rPr>
            <w:noProof/>
            <w:webHidden/>
          </w:rPr>
          <w:t>9</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22" w:history="1">
        <w:r w:rsidR="00657291" w:rsidRPr="00736117">
          <w:rPr>
            <w:rStyle w:val="Hyperlnk"/>
            <w:rFonts w:eastAsiaTheme="majorEastAsia"/>
            <w:noProof/>
          </w:rPr>
          <w:t>4.7</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Användningstider och hållbarhet</w:t>
        </w:r>
        <w:r w:rsidR="00657291">
          <w:rPr>
            <w:noProof/>
            <w:webHidden/>
          </w:rPr>
          <w:tab/>
        </w:r>
        <w:r w:rsidR="00657291">
          <w:rPr>
            <w:noProof/>
            <w:webHidden/>
          </w:rPr>
          <w:fldChar w:fldCharType="begin"/>
        </w:r>
        <w:r w:rsidR="00657291">
          <w:rPr>
            <w:noProof/>
            <w:webHidden/>
          </w:rPr>
          <w:instrText xml:space="preserve"> PAGEREF _Toc113429622 \h </w:instrText>
        </w:r>
        <w:r w:rsidR="00657291">
          <w:rPr>
            <w:noProof/>
            <w:webHidden/>
          </w:rPr>
        </w:r>
        <w:r w:rsidR="00657291">
          <w:rPr>
            <w:noProof/>
            <w:webHidden/>
          </w:rPr>
          <w:fldChar w:fldCharType="separate"/>
        </w:r>
        <w:r w:rsidR="00657291">
          <w:rPr>
            <w:noProof/>
            <w:webHidden/>
          </w:rPr>
          <w:t>9</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23" w:history="1">
        <w:r w:rsidR="00657291" w:rsidRPr="00736117">
          <w:rPr>
            <w:rStyle w:val="Hyperlnk"/>
            <w:rFonts w:eastAsiaTheme="majorEastAsia"/>
            <w:noProof/>
          </w:rPr>
          <w:t>4.8</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Temperaturkontroller av kylskåp och läkemedelsförråd</w:t>
        </w:r>
        <w:r w:rsidR="00657291">
          <w:rPr>
            <w:noProof/>
            <w:webHidden/>
          </w:rPr>
          <w:tab/>
        </w:r>
        <w:r w:rsidR="00657291">
          <w:rPr>
            <w:noProof/>
            <w:webHidden/>
          </w:rPr>
          <w:fldChar w:fldCharType="begin"/>
        </w:r>
        <w:r w:rsidR="00657291">
          <w:rPr>
            <w:noProof/>
            <w:webHidden/>
          </w:rPr>
          <w:instrText xml:space="preserve"> PAGEREF _Toc113429623 \h </w:instrText>
        </w:r>
        <w:r w:rsidR="00657291">
          <w:rPr>
            <w:noProof/>
            <w:webHidden/>
          </w:rPr>
        </w:r>
        <w:r w:rsidR="00657291">
          <w:rPr>
            <w:noProof/>
            <w:webHidden/>
          </w:rPr>
          <w:fldChar w:fldCharType="separate"/>
        </w:r>
        <w:r w:rsidR="00657291">
          <w:rPr>
            <w:noProof/>
            <w:webHidden/>
          </w:rPr>
          <w:t>9</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24" w:history="1">
        <w:r w:rsidR="00657291" w:rsidRPr="00736117">
          <w:rPr>
            <w:rStyle w:val="Hyperlnk"/>
            <w:rFonts w:eastAsiaTheme="majorEastAsia"/>
            <w:noProof/>
          </w:rPr>
          <w:t>4.9</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Rutin för skötsel av läkemedelsförråd</w:t>
        </w:r>
        <w:r w:rsidR="00657291">
          <w:rPr>
            <w:noProof/>
            <w:webHidden/>
          </w:rPr>
          <w:tab/>
        </w:r>
        <w:r w:rsidR="00657291">
          <w:rPr>
            <w:noProof/>
            <w:webHidden/>
          </w:rPr>
          <w:fldChar w:fldCharType="begin"/>
        </w:r>
        <w:r w:rsidR="00657291">
          <w:rPr>
            <w:noProof/>
            <w:webHidden/>
          </w:rPr>
          <w:instrText xml:space="preserve"> PAGEREF _Toc113429624 \h </w:instrText>
        </w:r>
        <w:r w:rsidR="00657291">
          <w:rPr>
            <w:noProof/>
            <w:webHidden/>
          </w:rPr>
        </w:r>
        <w:r w:rsidR="00657291">
          <w:rPr>
            <w:noProof/>
            <w:webHidden/>
          </w:rPr>
          <w:fldChar w:fldCharType="separate"/>
        </w:r>
        <w:r w:rsidR="00657291">
          <w:rPr>
            <w:noProof/>
            <w:webHidden/>
          </w:rPr>
          <w:t>9</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25" w:history="1">
        <w:r w:rsidR="00657291" w:rsidRPr="00736117">
          <w:rPr>
            <w:rStyle w:val="Hyperlnk"/>
            <w:rFonts w:eastAsiaTheme="majorEastAsia"/>
            <w:noProof/>
          </w:rPr>
          <w:t>4.10</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Narkotiska läkemedel</w:t>
        </w:r>
        <w:r w:rsidR="00657291">
          <w:rPr>
            <w:noProof/>
            <w:webHidden/>
          </w:rPr>
          <w:tab/>
        </w:r>
        <w:r w:rsidR="00657291">
          <w:rPr>
            <w:noProof/>
            <w:webHidden/>
          </w:rPr>
          <w:fldChar w:fldCharType="begin"/>
        </w:r>
        <w:r w:rsidR="00657291">
          <w:rPr>
            <w:noProof/>
            <w:webHidden/>
          </w:rPr>
          <w:instrText xml:space="preserve"> PAGEREF _Toc113429625 \h </w:instrText>
        </w:r>
        <w:r w:rsidR="00657291">
          <w:rPr>
            <w:noProof/>
            <w:webHidden/>
          </w:rPr>
        </w:r>
        <w:r w:rsidR="00657291">
          <w:rPr>
            <w:noProof/>
            <w:webHidden/>
          </w:rPr>
          <w:fldChar w:fldCharType="separate"/>
        </w:r>
        <w:r w:rsidR="00657291">
          <w:rPr>
            <w:noProof/>
            <w:webHidden/>
          </w:rPr>
          <w:t>9</w:t>
        </w:r>
        <w:r w:rsidR="00657291">
          <w:rPr>
            <w:noProof/>
            <w:webHidden/>
          </w:rPr>
          <w:fldChar w:fldCharType="end"/>
        </w:r>
      </w:hyperlink>
    </w:p>
    <w:p w:rsidR="00657291" w:rsidRDefault="00040EDB">
      <w:pPr>
        <w:pStyle w:val="Innehll3"/>
        <w:tabs>
          <w:tab w:val="left" w:pos="1843"/>
        </w:tabs>
        <w:rPr>
          <w:rFonts w:asciiTheme="minorHAnsi" w:eastAsiaTheme="minorEastAsia" w:hAnsiTheme="minorHAnsi" w:cstheme="minorBidi"/>
          <w:noProof/>
          <w:sz w:val="22"/>
          <w:lang w:eastAsia="sv-SE"/>
        </w:rPr>
      </w:pPr>
      <w:hyperlink w:anchor="_Toc113429626" w:history="1">
        <w:r w:rsidR="00657291" w:rsidRPr="00736117">
          <w:rPr>
            <w:rStyle w:val="Hyperlnk"/>
            <w:rFonts w:eastAsiaTheme="majorEastAsia"/>
            <w:noProof/>
          </w:rPr>
          <w:t>4.10.1</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Ansvariga för kontroll av förbrukningen av narkotiska läkemedel inklusive reservkontrollant</w:t>
        </w:r>
        <w:r w:rsidR="00657291">
          <w:rPr>
            <w:noProof/>
            <w:webHidden/>
          </w:rPr>
          <w:tab/>
        </w:r>
        <w:r w:rsidR="00657291">
          <w:rPr>
            <w:noProof/>
            <w:webHidden/>
          </w:rPr>
          <w:fldChar w:fldCharType="begin"/>
        </w:r>
        <w:r w:rsidR="00657291">
          <w:rPr>
            <w:noProof/>
            <w:webHidden/>
          </w:rPr>
          <w:instrText xml:space="preserve"> PAGEREF _Toc113429626 \h </w:instrText>
        </w:r>
        <w:r w:rsidR="00657291">
          <w:rPr>
            <w:noProof/>
            <w:webHidden/>
          </w:rPr>
        </w:r>
        <w:r w:rsidR="00657291">
          <w:rPr>
            <w:noProof/>
            <w:webHidden/>
          </w:rPr>
          <w:fldChar w:fldCharType="separate"/>
        </w:r>
        <w:r w:rsidR="00657291">
          <w:rPr>
            <w:noProof/>
            <w:webHidden/>
          </w:rPr>
          <w:t>9</w:t>
        </w:r>
        <w:r w:rsidR="00657291">
          <w:rPr>
            <w:noProof/>
            <w:webHidden/>
          </w:rPr>
          <w:fldChar w:fldCharType="end"/>
        </w:r>
      </w:hyperlink>
    </w:p>
    <w:p w:rsidR="00657291" w:rsidRDefault="00040EDB">
      <w:pPr>
        <w:pStyle w:val="Innehll3"/>
        <w:tabs>
          <w:tab w:val="left" w:pos="1843"/>
        </w:tabs>
        <w:rPr>
          <w:rFonts w:asciiTheme="minorHAnsi" w:eastAsiaTheme="minorEastAsia" w:hAnsiTheme="minorHAnsi" w:cstheme="minorBidi"/>
          <w:noProof/>
          <w:sz w:val="22"/>
          <w:lang w:eastAsia="sv-SE"/>
        </w:rPr>
      </w:pPr>
      <w:hyperlink w:anchor="_Toc113429627" w:history="1">
        <w:r w:rsidR="00657291" w:rsidRPr="00736117">
          <w:rPr>
            <w:rStyle w:val="Hyperlnk"/>
            <w:rFonts w:eastAsiaTheme="majorEastAsia"/>
            <w:noProof/>
          </w:rPr>
          <w:t>4.10.2</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Förbrukningsjournal för narkotiska läkemedel</w:t>
        </w:r>
        <w:r w:rsidR="00657291">
          <w:rPr>
            <w:noProof/>
            <w:webHidden/>
          </w:rPr>
          <w:tab/>
        </w:r>
        <w:r w:rsidR="00657291">
          <w:rPr>
            <w:noProof/>
            <w:webHidden/>
          </w:rPr>
          <w:fldChar w:fldCharType="begin"/>
        </w:r>
        <w:r w:rsidR="00657291">
          <w:rPr>
            <w:noProof/>
            <w:webHidden/>
          </w:rPr>
          <w:instrText xml:space="preserve"> PAGEREF _Toc113429627 \h </w:instrText>
        </w:r>
        <w:r w:rsidR="00657291">
          <w:rPr>
            <w:noProof/>
            <w:webHidden/>
          </w:rPr>
        </w:r>
        <w:r w:rsidR="00657291">
          <w:rPr>
            <w:noProof/>
            <w:webHidden/>
          </w:rPr>
          <w:fldChar w:fldCharType="separate"/>
        </w:r>
        <w:r w:rsidR="00657291">
          <w:rPr>
            <w:noProof/>
            <w:webHidden/>
          </w:rPr>
          <w:t>9</w:t>
        </w:r>
        <w:r w:rsidR="00657291">
          <w:rPr>
            <w:noProof/>
            <w:webHidden/>
          </w:rPr>
          <w:fldChar w:fldCharType="end"/>
        </w:r>
      </w:hyperlink>
    </w:p>
    <w:p w:rsidR="00657291" w:rsidRDefault="00040EDB">
      <w:pPr>
        <w:pStyle w:val="Innehll3"/>
        <w:tabs>
          <w:tab w:val="left" w:pos="1843"/>
        </w:tabs>
        <w:rPr>
          <w:rFonts w:asciiTheme="minorHAnsi" w:eastAsiaTheme="minorEastAsia" w:hAnsiTheme="minorHAnsi" w:cstheme="minorBidi"/>
          <w:noProof/>
          <w:sz w:val="22"/>
          <w:lang w:eastAsia="sv-SE"/>
        </w:rPr>
      </w:pPr>
      <w:hyperlink w:anchor="_Toc113429628" w:history="1">
        <w:r w:rsidR="00657291" w:rsidRPr="00736117">
          <w:rPr>
            <w:rStyle w:val="Hyperlnk"/>
            <w:rFonts w:eastAsiaTheme="majorEastAsia"/>
            <w:noProof/>
          </w:rPr>
          <w:t>4.10.3</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Kontroll av tillförsel, förbrukning och kassation av narkotiska läkemedel</w:t>
        </w:r>
        <w:r w:rsidR="00657291">
          <w:rPr>
            <w:noProof/>
            <w:webHidden/>
          </w:rPr>
          <w:tab/>
        </w:r>
        <w:r w:rsidR="00657291">
          <w:rPr>
            <w:noProof/>
            <w:webHidden/>
          </w:rPr>
          <w:fldChar w:fldCharType="begin"/>
        </w:r>
        <w:r w:rsidR="00657291">
          <w:rPr>
            <w:noProof/>
            <w:webHidden/>
          </w:rPr>
          <w:instrText xml:space="preserve"> PAGEREF _Toc113429628 \h </w:instrText>
        </w:r>
        <w:r w:rsidR="00657291">
          <w:rPr>
            <w:noProof/>
            <w:webHidden/>
          </w:rPr>
        </w:r>
        <w:r w:rsidR="00657291">
          <w:rPr>
            <w:noProof/>
            <w:webHidden/>
          </w:rPr>
          <w:fldChar w:fldCharType="separate"/>
        </w:r>
        <w:r w:rsidR="00657291">
          <w:rPr>
            <w:noProof/>
            <w:webHidden/>
          </w:rPr>
          <w:t>9</w:t>
        </w:r>
        <w:r w:rsidR="00657291">
          <w:rPr>
            <w:noProof/>
            <w:webHidden/>
          </w:rPr>
          <w:fldChar w:fldCharType="end"/>
        </w:r>
      </w:hyperlink>
    </w:p>
    <w:p w:rsidR="00657291" w:rsidRDefault="00040EDB">
      <w:pPr>
        <w:pStyle w:val="Innehll3"/>
        <w:tabs>
          <w:tab w:val="left" w:pos="1843"/>
        </w:tabs>
        <w:rPr>
          <w:rFonts w:asciiTheme="minorHAnsi" w:eastAsiaTheme="minorEastAsia" w:hAnsiTheme="minorHAnsi" w:cstheme="minorBidi"/>
          <w:noProof/>
          <w:sz w:val="22"/>
          <w:lang w:eastAsia="sv-SE"/>
        </w:rPr>
      </w:pPr>
      <w:hyperlink w:anchor="_Toc113429629" w:history="1">
        <w:r w:rsidR="00657291" w:rsidRPr="00736117">
          <w:rPr>
            <w:rStyle w:val="Hyperlnk"/>
            <w:rFonts w:eastAsiaTheme="majorEastAsia"/>
            <w:noProof/>
          </w:rPr>
          <w:t>4.10.4</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Avvikelser samt svinn/stöld av narkotiska läkemedel</w:t>
        </w:r>
        <w:r w:rsidR="00657291">
          <w:rPr>
            <w:noProof/>
            <w:webHidden/>
          </w:rPr>
          <w:tab/>
        </w:r>
        <w:r w:rsidR="00657291">
          <w:rPr>
            <w:noProof/>
            <w:webHidden/>
          </w:rPr>
          <w:fldChar w:fldCharType="begin"/>
        </w:r>
        <w:r w:rsidR="00657291">
          <w:rPr>
            <w:noProof/>
            <w:webHidden/>
          </w:rPr>
          <w:instrText xml:space="preserve"> PAGEREF _Toc113429629 \h </w:instrText>
        </w:r>
        <w:r w:rsidR="00657291">
          <w:rPr>
            <w:noProof/>
            <w:webHidden/>
          </w:rPr>
        </w:r>
        <w:r w:rsidR="00657291">
          <w:rPr>
            <w:noProof/>
            <w:webHidden/>
          </w:rPr>
          <w:fldChar w:fldCharType="separate"/>
        </w:r>
        <w:r w:rsidR="00657291">
          <w:rPr>
            <w:noProof/>
            <w:webHidden/>
          </w:rPr>
          <w:t>10</w:t>
        </w:r>
        <w:r w:rsidR="00657291">
          <w:rPr>
            <w:noProof/>
            <w:webHidden/>
          </w:rPr>
          <w:fldChar w:fldCharType="end"/>
        </w:r>
      </w:hyperlink>
    </w:p>
    <w:p w:rsidR="00657291" w:rsidRDefault="00040EDB">
      <w:pPr>
        <w:pStyle w:val="Innehll3"/>
        <w:tabs>
          <w:tab w:val="left" w:pos="1843"/>
        </w:tabs>
        <w:rPr>
          <w:rFonts w:asciiTheme="minorHAnsi" w:eastAsiaTheme="minorEastAsia" w:hAnsiTheme="minorHAnsi" w:cstheme="minorBidi"/>
          <w:noProof/>
          <w:sz w:val="22"/>
          <w:lang w:eastAsia="sv-SE"/>
        </w:rPr>
      </w:pPr>
      <w:hyperlink w:anchor="_Toc113429630" w:history="1">
        <w:r w:rsidR="00657291" w:rsidRPr="00736117">
          <w:rPr>
            <w:rStyle w:val="Hyperlnk"/>
            <w:rFonts w:eastAsiaTheme="majorEastAsia"/>
            <w:noProof/>
          </w:rPr>
          <w:t>4.10.5</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Kassation av narkotiska läkemedel</w:t>
        </w:r>
        <w:r w:rsidR="00657291">
          <w:rPr>
            <w:noProof/>
            <w:webHidden/>
          </w:rPr>
          <w:tab/>
        </w:r>
        <w:r w:rsidR="00657291">
          <w:rPr>
            <w:noProof/>
            <w:webHidden/>
          </w:rPr>
          <w:fldChar w:fldCharType="begin"/>
        </w:r>
        <w:r w:rsidR="00657291">
          <w:rPr>
            <w:noProof/>
            <w:webHidden/>
          </w:rPr>
          <w:instrText xml:space="preserve"> PAGEREF _Toc113429630 \h </w:instrText>
        </w:r>
        <w:r w:rsidR="00657291">
          <w:rPr>
            <w:noProof/>
            <w:webHidden/>
          </w:rPr>
        </w:r>
        <w:r w:rsidR="00657291">
          <w:rPr>
            <w:noProof/>
            <w:webHidden/>
          </w:rPr>
          <w:fldChar w:fldCharType="separate"/>
        </w:r>
        <w:r w:rsidR="00657291">
          <w:rPr>
            <w:noProof/>
            <w:webHidden/>
          </w:rPr>
          <w:t>10</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31" w:history="1">
        <w:r w:rsidR="00657291" w:rsidRPr="00736117">
          <w:rPr>
            <w:rStyle w:val="Hyperlnk"/>
            <w:rFonts w:eastAsiaTheme="majorEastAsia"/>
            <w:noProof/>
          </w:rPr>
          <w:t>4.11</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Medicinska gaser</w:t>
        </w:r>
        <w:r w:rsidR="00657291">
          <w:rPr>
            <w:noProof/>
            <w:webHidden/>
          </w:rPr>
          <w:tab/>
        </w:r>
        <w:r w:rsidR="00657291">
          <w:rPr>
            <w:noProof/>
            <w:webHidden/>
          </w:rPr>
          <w:fldChar w:fldCharType="begin"/>
        </w:r>
        <w:r w:rsidR="00657291">
          <w:rPr>
            <w:noProof/>
            <w:webHidden/>
          </w:rPr>
          <w:instrText xml:space="preserve"> PAGEREF _Toc113429631 \h </w:instrText>
        </w:r>
        <w:r w:rsidR="00657291">
          <w:rPr>
            <w:noProof/>
            <w:webHidden/>
          </w:rPr>
        </w:r>
        <w:r w:rsidR="00657291">
          <w:rPr>
            <w:noProof/>
            <w:webHidden/>
          </w:rPr>
          <w:fldChar w:fldCharType="separate"/>
        </w:r>
        <w:r w:rsidR="00657291">
          <w:rPr>
            <w:noProof/>
            <w:webHidden/>
          </w:rPr>
          <w:t>10</w:t>
        </w:r>
        <w:r w:rsidR="00657291">
          <w:rPr>
            <w:noProof/>
            <w:webHidden/>
          </w:rPr>
          <w:fldChar w:fldCharType="end"/>
        </w:r>
      </w:hyperlink>
    </w:p>
    <w:p w:rsidR="00657291" w:rsidRDefault="00040EDB">
      <w:pPr>
        <w:pStyle w:val="Innehll1"/>
        <w:rPr>
          <w:rFonts w:asciiTheme="minorHAnsi" w:eastAsiaTheme="minorEastAsia" w:hAnsiTheme="minorHAnsi" w:cstheme="minorBidi"/>
          <w:b w:val="0"/>
          <w:sz w:val="22"/>
          <w:lang w:eastAsia="sv-SE"/>
        </w:rPr>
      </w:pPr>
      <w:hyperlink w:anchor="_Toc113429632" w:history="1">
        <w:r w:rsidR="00657291" w:rsidRPr="00736117">
          <w:rPr>
            <w:rStyle w:val="Hyperlnk"/>
          </w:rPr>
          <w:t>5</w:t>
        </w:r>
        <w:r w:rsidR="00657291">
          <w:rPr>
            <w:rFonts w:asciiTheme="minorHAnsi" w:eastAsiaTheme="minorEastAsia" w:hAnsiTheme="minorHAnsi" w:cstheme="minorBidi"/>
            <w:b w:val="0"/>
            <w:sz w:val="22"/>
            <w:lang w:eastAsia="sv-SE"/>
          </w:rPr>
          <w:tab/>
        </w:r>
        <w:r w:rsidR="00657291" w:rsidRPr="00736117">
          <w:rPr>
            <w:rStyle w:val="Hyperlnk"/>
          </w:rPr>
          <w:t>Iordningställande</w:t>
        </w:r>
        <w:r w:rsidR="00657291">
          <w:rPr>
            <w:webHidden/>
          </w:rPr>
          <w:tab/>
        </w:r>
        <w:r w:rsidR="00657291">
          <w:rPr>
            <w:webHidden/>
          </w:rPr>
          <w:fldChar w:fldCharType="begin"/>
        </w:r>
        <w:r w:rsidR="00657291">
          <w:rPr>
            <w:webHidden/>
          </w:rPr>
          <w:instrText xml:space="preserve"> PAGEREF _Toc113429632 \h </w:instrText>
        </w:r>
        <w:r w:rsidR="00657291">
          <w:rPr>
            <w:webHidden/>
          </w:rPr>
        </w:r>
        <w:r w:rsidR="00657291">
          <w:rPr>
            <w:webHidden/>
          </w:rPr>
          <w:fldChar w:fldCharType="separate"/>
        </w:r>
        <w:r w:rsidR="00657291">
          <w:rPr>
            <w:webHidden/>
          </w:rPr>
          <w:t>10</w:t>
        </w:r>
        <w:r w:rsidR="00657291">
          <w:rPr>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33" w:history="1">
        <w:r w:rsidR="00657291" w:rsidRPr="00736117">
          <w:rPr>
            <w:rStyle w:val="Hyperlnk"/>
            <w:rFonts w:eastAsiaTheme="majorEastAsia"/>
            <w:noProof/>
          </w:rPr>
          <w:t>5.1</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Märkning av iordningställda läkemedel</w:t>
        </w:r>
        <w:r w:rsidR="00657291">
          <w:rPr>
            <w:noProof/>
            <w:webHidden/>
          </w:rPr>
          <w:tab/>
        </w:r>
        <w:r w:rsidR="00657291">
          <w:rPr>
            <w:noProof/>
            <w:webHidden/>
          </w:rPr>
          <w:fldChar w:fldCharType="begin"/>
        </w:r>
        <w:r w:rsidR="00657291">
          <w:rPr>
            <w:noProof/>
            <w:webHidden/>
          </w:rPr>
          <w:instrText xml:space="preserve"> PAGEREF _Toc113429633 \h </w:instrText>
        </w:r>
        <w:r w:rsidR="00657291">
          <w:rPr>
            <w:noProof/>
            <w:webHidden/>
          </w:rPr>
        </w:r>
        <w:r w:rsidR="00657291">
          <w:rPr>
            <w:noProof/>
            <w:webHidden/>
          </w:rPr>
          <w:fldChar w:fldCharType="separate"/>
        </w:r>
        <w:r w:rsidR="00657291">
          <w:rPr>
            <w:noProof/>
            <w:webHidden/>
          </w:rPr>
          <w:t>10</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34" w:history="1">
        <w:r w:rsidR="00657291" w:rsidRPr="00736117">
          <w:rPr>
            <w:rStyle w:val="Hyperlnk"/>
            <w:rFonts w:eastAsiaTheme="majorEastAsia"/>
            <w:noProof/>
          </w:rPr>
          <w:t>5.2</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Dokumentation av batchnummer för biologiska läkemedel</w:t>
        </w:r>
        <w:r w:rsidR="00657291">
          <w:rPr>
            <w:noProof/>
            <w:webHidden/>
          </w:rPr>
          <w:tab/>
        </w:r>
        <w:r w:rsidR="00657291">
          <w:rPr>
            <w:noProof/>
            <w:webHidden/>
          </w:rPr>
          <w:fldChar w:fldCharType="begin"/>
        </w:r>
        <w:r w:rsidR="00657291">
          <w:rPr>
            <w:noProof/>
            <w:webHidden/>
          </w:rPr>
          <w:instrText xml:space="preserve"> PAGEREF _Toc113429634 \h </w:instrText>
        </w:r>
        <w:r w:rsidR="00657291">
          <w:rPr>
            <w:noProof/>
            <w:webHidden/>
          </w:rPr>
        </w:r>
        <w:r w:rsidR="00657291">
          <w:rPr>
            <w:noProof/>
            <w:webHidden/>
          </w:rPr>
          <w:fldChar w:fldCharType="separate"/>
        </w:r>
        <w:r w:rsidR="00657291">
          <w:rPr>
            <w:noProof/>
            <w:webHidden/>
          </w:rPr>
          <w:t>10</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35" w:history="1">
        <w:r w:rsidR="00657291" w:rsidRPr="00736117">
          <w:rPr>
            <w:rStyle w:val="Hyperlnk"/>
            <w:rFonts w:eastAsiaTheme="majorEastAsia"/>
            <w:noProof/>
          </w:rPr>
          <w:t>5.3</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Rutiner vid beredning av läkemedel</w:t>
        </w:r>
        <w:r w:rsidR="00657291">
          <w:rPr>
            <w:noProof/>
            <w:webHidden/>
          </w:rPr>
          <w:tab/>
        </w:r>
        <w:r w:rsidR="00657291">
          <w:rPr>
            <w:noProof/>
            <w:webHidden/>
          </w:rPr>
          <w:fldChar w:fldCharType="begin"/>
        </w:r>
        <w:r w:rsidR="00657291">
          <w:rPr>
            <w:noProof/>
            <w:webHidden/>
          </w:rPr>
          <w:instrText xml:space="preserve"> PAGEREF _Toc113429635 \h </w:instrText>
        </w:r>
        <w:r w:rsidR="00657291">
          <w:rPr>
            <w:noProof/>
            <w:webHidden/>
          </w:rPr>
        </w:r>
        <w:r w:rsidR="00657291">
          <w:rPr>
            <w:noProof/>
            <w:webHidden/>
          </w:rPr>
          <w:fldChar w:fldCharType="separate"/>
        </w:r>
        <w:r w:rsidR="00657291">
          <w:rPr>
            <w:noProof/>
            <w:webHidden/>
          </w:rPr>
          <w:t>10</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36" w:history="1">
        <w:r w:rsidR="00657291" w:rsidRPr="00736117">
          <w:rPr>
            <w:rStyle w:val="Hyperlnk"/>
            <w:rFonts w:eastAsiaTheme="majorEastAsia"/>
            <w:noProof/>
          </w:rPr>
          <w:t>5.4</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Rutiner vid beredning av läkemedel med risk för bestående toxisk effekt</w:t>
        </w:r>
        <w:r w:rsidR="00657291">
          <w:rPr>
            <w:noProof/>
            <w:webHidden/>
          </w:rPr>
          <w:tab/>
        </w:r>
        <w:r w:rsidR="00657291">
          <w:rPr>
            <w:noProof/>
            <w:webHidden/>
          </w:rPr>
          <w:fldChar w:fldCharType="begin"/>
        </w:r>
        <w:r w:rsidR="00657291">
          <w:rPr>
            <w:noProof/>
            <w:webHidden/>
          </w:rPr>
          <w:instrText xml:space="preserve"> PAGEREF _Toc113429636 \h </w:instrText>
        </w:r>
        <w:r w:rsidR="00657291">
          <w:rPr>
            <w:noProof/>
            <w:webHidden/>
          </w:rPr>
        </w:r>
        <w:r w:rsidR="00657291">
          <w:rPr>
            <w:noProof/>
            <w:webHidden/>
          </w:rPr>
          <w:fldChar w:fldCharType="separate"/>
        </w:r>
        <w:r w:rsidR="00657291">
          <w:rPr>
            <w:noProof/>
            <w:webHidden/>
          </w:rPr>
          <w:t>10</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37" w:history="1">
        <w:r w:rsidR="00657291" w:rsidRPr="00736117">
          <w:rPr>
            <w:rStyle w:val="Hyperlnk"/>
            <w:rFonts w:eastAsiaTheme="majorEastAsia"/>
            <w:noProof/>
          </w:rPr>
          <w:t>5.5</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Spädningsschema eller spädningsinstruktioner</w:t>
        </w:r>
        <w:r w:rsidR="00657291">
          <w:rPr>
            <w:noProof/>
            <w:webHidden/>
          </w:rPr>
          <w:tab/>
        </w:r>
        <w:r w:rsidR="00657291">
          <w:rPr>
            <w:noProof/>
            <w:webHidden/>
          </w:rPr>
          <w:fldChar w:fldCharType="begin"/>
        </w:r>
        <w:r w:rsidR="00657291">
          <w:rPr>
            <w:noProof/>
            <w:webHidden/>
          </w:rPr>
          <w:instrText xml:space="preserve"> PAGEREF _Toc113429637 \h </w:instrText>
        </w:r>
        <w:r w:rsidR="00657291">
          <w:rPr>
            <w:noProof/>
            <w:webHidden/>
          </w:rPr>
        </w:r>
        <w:r w:rsidR="00657291">
          <w:rPr>
            <w:noProof/>
            <w:webHidden/>
          </w:rPr>
          <w:fldChar w:fldCharType="separate"/>
        </w:r>
        <w:r w:rsidR="00657291">
          <w:rPr>
            <w:noProof/>
            <w:webHidden/>
          </w:rPr>
          <w:t>10</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38" w:history="1">
        <w:r w:rsidR="00657291" w:rsidRPr="00736117">
          <w:rPr>
            <w:rStyle w:val="Hyperlnk"/>
            <w:rFonts w:eastAsiaTheme="majorEastAsia"/>
            <w:noProof/>
          </w:rPr>
          <w:t>5.6</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Iordningställande och administrering enligt generellt direktiv</w:t>
        </w:r>
        <w:r w:rsidR="00657291">
          <w:rPr>
            <w:noProof/>
            <w:webHidden/>
          </w:rPr>
          <w:tab/>
        </w:r>
        <w:r w:rsidR="00657291">
          <w:rPr>
            <w:noProof/>
            <w:webHidden/>
          </w:rPr>
          <w:fldChar w:fldCharType="begin"/>
        </w:r>
        <w:r w:rsidR="00657291">
          <w:rPr>
            <w:noProof/>
            <w:webHidden/>
          </w:rPr>
          <w:instrText xml:space="preserve"> PAGEREF _Toc113429638 \h </w:instrText>
        </w:r>
        <w:r w:rsidR="00657291">
          <w:rPr>
            <w:noProof/>
            <w:webHidden/>
          </w:rPr>
        </w:r>
        <w:r w:rsidR="00657291">
          <w:rPr>
            <w:noProof/>
            <w:webHidden/>
          </w:rPr>
          <w:fldChar w:fldCharType="separate"/>
        </w:r>
        <w:r w:rsidR="00657291">
          <w:rPr>
            <w:noProof/>
            <w:webHidden/>
          </w:rPr>
          <w:t>11</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39" w:history="1">
        <w:r w:rsidR="00657291" w:rsidRPr="00736117">
          <w:rPr>
            <w:rStyle w:val="Hyperlnk"/>
            <w:rFonts w:eastAsiaTheme="majorEastAsia"/>
            <w:noProof/>
          </w:rPr>
          <w:t>5.7</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Jourdoser</w:t>
        </w:r>
        <w:r w:rsidR="00657291">
          <w:rPr>
            <w:noProof/>
            <w:webHidden/>
          </w:rPr>
          <w:tab/>
        </w:r>
        <w:r w:rsidR="00657291">
          <w:rPr>
            <w:noProof/>
            <w:webHidden/>
          </w:rPr>
          <w:fldChar w:fldCharType="begin"/>
        </w:r>
        <w:r w:rsidR="00657291">
          <w:rPr>
            <w:noProof/>
            <w:webHidden/>
          </w:rPr>
          <w:instrText xml:space="preserve"> PAGEREF _Toc113429639 \h </w:instrText>
        </w:r>
        <w:r w:rsidR="00657291">
          <w:rPr>
            <w:noProof/>
            <w:webHidden/>
          </w:rPr>
        </w:r>
        <w:r w:rsidR="00657291">
          <w:rPr>
            <w:noProof/>
            <w:webHidden/>
          </w:rPr>
          <w:fldChar w:fldCharType="separate"/>
        </w:r>
        <w:r w:rsidR="00657291">
          <w:rPr>
            <w:noProof/>
            <w:webHidden/>
          </w:rPr>
          <w:t>11</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40" w:history="1">
        <w:r w:rsidR="00657291" w:rsidRPr="00736117">
          <w:rPr>
            <w:rStyle w:val="Hyperlnk"/>
            <w:rFonts w:eastAsiaTheme="majorEastAsia"/>
            <w:noProof/>
          </w:rPr>
          <w:t>5.8</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Dokumentation av iordningställande</w:t>
        </w:r>
        <w:r w:rsidR="00657291">
          <w:rPr>
            <w:noProof/>
            <w:webHidden/>
          </w:rPr>
          <w:tab/>
        </w:r>
        <w:r w:rsidR="00657291">
          <w:rPr>
            <w:noProof/>
            <w:webHidden/>
          </w:rPr>
          <w:fldChar w:fldCharType="begin"/>
        </w:r>
        <w:r w:rsidR="00657291">
          <w:rPr>
            <w:noProof/>
            <w:webHidden/>
          </w:rPr>
          <w:instrText xml:space="preserve"> PAGEREF _Toc113429640 \h </w:instrText>
        </w:r>
        <w:r w:rsidR="00657291">
          <w:rPr>
            <w:noProof/>
            <w:webHidden/>
          </w:rPr>
        </w:r>
        <w:r w:rsidR="00657291">
          <w:rPr>
            <w:noProof/>
            <w:webHidden/>
          </w:rPr>
          <w:fldChar w:fldCharType="separate"/>
        </w:r>
        <w:r w:rsidR="00657291">
          <w:rPr>
            <w:noProof/>
            <w:webHidden/>
          </w:rPr>
          <w:t>11</w:t>
        </w:r>
        <w:r w:rsidR="00657291">
          <w:rPr>
            <w:noProof/>
            <w:webHidden/>
          </w:rPr>
          <w:fldChar w:fldCharType="end"/>
        </w:r>
      </w:hyperlink>
    </w:p>
    <w:p w:rsidR="00657291" w:rsidRDefault="00040EDB">
      <w:pPr>
        <w:pStyle w:val="Innehll1"/>
        <w:rPr>
          <w:rFonts w:asciiTheme="minorHAnsi" w:eastAsiaTheme="minorEastAsia" w:hAnsiTheme="minorHAnsi" w:cstheme="minorBidi"/>
          <w:b w:val="0"/>
          <w:sz w:val="22"/>
          <w:lang w:eastAsia="sv-SE"/>
        </w:rPr>
      </w:pPr>
      <w:hyperlink w:anchor="_Toc113429641" w:history="1">
        <w:r w:rsidR="00657291" w:rsidRPr="00736117">
          <w:rPr>
            <w:rStyle w:val="Hyperlnk"/>
          </w:rPr>
          <w:t>6</w:t>
        </w:r>
        <w:r w:rsidR="00657291">
          <w:rPr>
            <w:rFonts w:asciiTheme="minorHAnsi" w:eastAsiaTheme="minorEastAsia" w:hAnsiTheme="minorHAnsi" w:cstheme="minorBidi"/>
            <w:b w:val="0"/>
            <w:sz w:val="22"/>
            <w:lang w:eastAsia="sv-SE"/>
          </w:rPr>
          <w:tab/>
        </w:r>
        <w:r w:rsidR="00657291" w:rsidRPr="00736117">
          <w:rPr>
            <w:rStyle w:val="Hyperlnk"/>
          </w:rPr>
          <w:t>Administrering eller överlämnande</w:t>
        </w:r>
        <w:r w:rsidR="00657291">
          <w:rPr>
            <w:webHidden/>
          </w:rPr>
          <w:tab/>
        </w:r>
        <w:r w:rsidR="00657291">
          <w:rPr>
            <w:webHidden/>
          </w:rPr>
          <w:fldChar w:fldCharType="begin"/>
        </w:r>
        <w:r w:rsidR="00657291">
          <w:rPr>
            <w:webHidden/>
          </w:rPr>
          <w:instrText xml:space="preserve"> PAGEREF _Toc113429641 \h </w:instrText>
        </w:r>
        <w:r w:rsidR="00657291">
          <w:rPr>
            <w:webHidden/>
          </w:rPr>
        </w:r>
        <w:r w:rsidR="00657291">
          <w:rPr>
            <w:webHidden/>
          </w:rPr>
          <w:fldChar w:fldCharType="separate"/>
        </w:r>
        <w:r w:rsidR="00657291">
          <w:rPr>
            <w:webHidden/>
          </w:rPr>
          <w:t>11</w:t>
        </w:r>
        <w:r w:rsidR="00657291">
          <w:rPr>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42" w:history="1">
        <w:r w:rsidR="00657291" w:rsidRPr="00736117">
          <w:rPr>
            <w:rStyle w:val="Hyperlnk"/>
            <w:rFonts w:eastAsiaTheme="majorEastAsia"/>
            <w:noProof/>
          </w:rPr>
          <w:t>6.1</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Läkemedel som administreras/överlämnas av en annan person än den som iordningställt läkemedlet</w:t>
        </w:r>
        <w:r w:rsidR="00657291">
          <w:rPr>
            <w:noProof/>
            <w:webHidden/>
          </w:rPr>
          <w:tab/>
        </w:r>
        <w:r w:rsidR="00657291">
          <w:rPr>
            <w:noProof/>
            <w:webHidden/>
          </w:rPr>
          <w:fldChar w:fldCharType="begin"/>
        </w:r>
        <w:r w:rsidR="00657291">
          <w:rPr>
            <w:noProof/>
            <w:webHidden/>
          </w:rPr>
          <w:instrText xml:space="preserve"> PAGEREF _Toc113429642 \h </w:instrText>
        </w:r>
        <w:r w:rsidR="00657291">
          <w:rPr>
            <w:noProof/>
            <w:webHidden/>
          </w:rPr>
        </w:r>
        <w:r w:rsidR="00657291">
          <w:rPr>
            <w:noProof/>
            <w:webHidden/>
          </w:rPr>
          <w:fldChar w:fldCharType="separate"/>
        </w:r>
        <w:r w:rsidR="00657291">
          <w:rPr>
            <w:noProof/>
            <w:webHidden/>
          </w:rPr>
          <w:t>11</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43" w:history="1">
        <w:r w:rsidR="00657291" w:rsidRPr="00736117">
          <w:rPr>
            <w:rStyle w:val="Hyperlnk"/>
            <w:rFonts w:eastAsiaTheme="majorEastAsia"/>
            <w:noProof/>
          </w:rPr>
          <w:t>6.2</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Rutiner för assistans/handräckning</w:t>
        </w:r>
        <w:r w:rsidR="00657291">
          <w:rPr>
            <w:noProof/>
            <w:webHidden/>
          </w:rPr>
          <w:tab/>
        </w:r>
        <w:r w:rsidR="00657291">
          <w:rPr>
            <w:noProof/>
            <w:webHidden/>
          </w:rPr>
          <w:fldChar w:fldCharType="begin"/>
        </w:r>
        <w:r w:rsidR="00657291">
          <w:rPr>
            <w:noProof/>
            <w:webHidden/>
          </w:rPr>
          <w:instrText xml:space="preserve"> PAGEREF _Toc113429643 \h </w:instrText>
        </w:r>
        <w:r w:rsidR="00657291">
          <w:rPr>
            <w:noProof/>
            <w:webHidden/>
          </w:rPr>
        </w:r>
        <w:r w:rsidR="00657291">
          <w:rPr>
            <w:noProof/>
            <w:webHidden/>
          </w:rPr>
          <w:fldChar w:fldCharType="separate"/>
        </w:r>
        <w:r w:rsidR="00657291">
          <w:rPr>
            <w:noProof/>
            <w:webHidden/>
          </w:rPr>
          <w:t>11</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44" w:history="1">
        <w:r w:rsidR="00657291" w:rsidRPr="00736117">
          <w:rPr>
            <w:rStyle w:val="Hyperlnk"/>
            <w:rFonts w:eastAsiaTheme="majorEastAsia"/>
            <w:noProof/>
          </w:rPr>
          <w:t>6.3</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Rutiner för delegering av iordningställande, administrering eller överlämnande av läkemedel</w:t>
        </w:r>
        <w:r w:rsidR="00657291">
          <w:rPr>
            <w:noProof/>
            <w:webHidden/>
          </w:rPr>
          <w:tab/>
        </w:r>
        <w:r w:rsidR="00657291">
          <w:rPr>
            <w:noProof/>
            <w:webHidden/>
          </w:rPr>
          <w:fldChar w:fldCharType="begin"/>
        </w:r>
        <w:r w:rsidR="00657291">
          <w:rPr>
            <w:noProof/>
            <w:webHidden/>
          </w:rPr>
          <w:instrText xml:space="preserve"> PAGEREF _Toc113429644 \h </w:instrText>
        </w:r>
        <w:r w:rsidR="00657291">
          <w:rPr>
            <w:noProof/>
            <w:webHidden/>
          </w:rPr>
        </w:r>
        <w:r w:rsidR="00657291">
          <w:rPr>
            <w:noProof/>
            <w:webHidden/>
          </w:rPr>
          <w:fldChar w:fldCharType="separate"/>
        </w:r>
        <w:r w:rsidR="00657291">
          <w:rPr>
            <w:noProof/>
            <w:webHidden/>
          </w:rPr>
          <w:t>12</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45" w:history="1">
        <w:r w:rsidR="00657291" w:rsidRPr="00736117">
          <w:rPr>
            <w:rStyle w:val="Hyperlnk"/>
            <w:rFonts w:eastAsiaTheme="majorEastAsia"/>
            <w:noProof/>
          </w:rPr>
          <w:t>6.4</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Dokumentation av administrering/överlämnande</w:t>
        </w:r>
        <w:r w:rsidR="00657291">
          <w:rPr>
            <w:noProof/>
            <w:webHidden/>
          </w:rPr>
          <w:tab/>
        </w:r>
        <w:r w:rsidR="00657291">
          <w:rPr>
            <w:noProof/>
            <w:webHidden/>
          </w:rPr>
          <w:fldChar w:fldCharType="begin"/>
        </w:r>
        <w:r w:rsidR="00657291">
          <w:rPr>
            <w:noProof/>
            <w:webHidden/>
          </w:rPr>
          <w:instrText xml:space="preserve"> PAGEREF _Toc113429645 \h </w:instrText>
        </w:r>
        <w:r w:rsidR="00657291">
          <w:rPr>
            <w:noProof/>
            <w:webHidden/>
          </w:rPr>
        </w:r>
        <w:r w:rsidR="00657291">
          <w:rPr>
            <w:noProof/>
            <w:webHidden/>
          </w:rPr>
          <w:fldChar w:fldCharType="separate"/>
        </w:r>
        <w:r w:rsidR="00657291">
          <w:rPr>
            <w:noProof/>
            <w:webHidden/>
          </w:rPr>
          <w:t>12</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46" w:history="1">
        <w:r w:rsidR="00657291" w:rsidRPr="00736117">
          <w:rPr>
            <w:rStyle w:val="Hyperlnk"/>
            <w:rFonts w:eastAsiaTheme="majorEastAsia"/>
            <w:noProof/>
          </w:rPr>
          <w:t>6.5</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Biverkningsrapportering</w:t>
        </w:r>
        <w:r w:rsidR="00657291">
          <w:rPr>
            <w:noProof/>
            <w:webHidden/>
          </w:rPr>
          <w:tab/>
        </w:r>
        <w:r w:rsidR="00657291">
          <w:rPr>
            <w:noProof/>
            <w:webHidden/>
          </w:rPr>
          <w:fldChar w:fldCharType="begin"/>
        </w:r>
        <w:r w:rsidR="00657291">
          <w:rPr>
            <w:noProof/>
            <w:webHidden/>
          </w:rPr>
          <w:instrText xml:space="preserve"> PAGEREF _Toc113429646 \h </w:instrText>
        </w:r>
        <w:r w:rsidR="00657291">
          <w:rPr>
            <w:noProof/>
            <w:webHidden/>
          </w:rPr>
        </w:r>
        <w:r w:rsidR="00657291">
          <w:rPr>
            <w:noProof/>
            <w:webHidden/>
          </w:rPr>
          <w:fldChar w:fldCharType="separate"/>
        </w:r>
        <w:r w:rsidR="00657291">
          <w:rPr>
            <w:noProof/>
            <w:webHidden/>
          </w:rPr>
          <w:t>12</w:t>
        </w:r>
        <w:r w:rsidR="00657291">
          <w:rPr>
            <w:noProof/>
            <w:webHidden/>
          </w:rPr>
          <w:fldChar w:fldCharType="end"/>
        </w:r>
      </w:hyperlink>
    </w:p>
    <w:p w:rsidR="00657291" w:rsidRDefault="00040EDB">
      <w:pPr>
        <w:pStyle w:val="Innehll1"/>
        <w:rPr>
          <w:rFonts w:asciiTheme="minorHAnsi" w:eastAsiaTheme="minorEastAsia" w:hAnsiTheme="minorHAnsi" w:cstheme="minorBidi"/>
          <w:b w:val="0"/>
          <w:sz w:val="22"/>
          <w:lang w:eastAsia="sv-SE"/>
        </w:rPr>
      </w:pPr>
      <w:hyperlink w:anchor="_Toc113429647" w:history="1">
        <w:r w:rsidR="00657291" w:rsidRPr="00736117">
          <w:rPr>
            <w:rStyle w:val="Hyperlnk"/>
          </w:rPr>
          <w:t>7</w:t>
        </w:r>
        <w:r w:rsidR="00657291">
          <w:rPr>
            <w:rFonts w:asciiTheme="minorHAnsi" w:eastAsiaTheme="minorEastAsia" w:hAnsiTheme="minorHAnsi" w:cstheme="minorBidi"/>
            <w:b w:val="0"/>
            <w:sz w:val="22"/>
            <w:lang w:eastAsia="sv-SE"/>
          </w:rPr>
          <w:tab/>
        </w:r>
        <w:r w:rsidR="00657291" w:rsidRPr="00736117">
          <w:rPr>
            <w:rStyle w:val="Hyperlnk"/>
          </w:rPr>
          <w:t>Kvalitet och patientsäkerhet</w:t>
        </w:r>
        <w:r w:rsidR="00657291">
          <w:rPr>
            <w:webHidden/>
          </w:rPr>
          <w:tab/>
        </w:r>
        <w:r w:rsidR="00657291">
          <w:rPr>
            <w:webHidden/>
          </w:rPr>
          <w:fldChar w:fldCharType="begin"/>
        </w:r>
        <w:r w:rsidR="00657291">
          <w:rPr>
            <w:webHidden/>
          </w:rPr>
          <w:instrText xml:space="preserve"> PAGEREF _Toc113429647 \h </w:instrText>
        </w:r>
        <w:r w:rsidR="00657291">
          <w:rPr>
            <w:webHidden/>
          </w:rPr>
        </w:r>
        <w:r w:rsidR="00657291">
          <w:rPr>
            <w:webHidden/>
          </w:rPr>
          <w:fldChar w:fldCharType="separate"/>
        </w:r>
        <w:r w:rsidR="00657291">
          <w:rPr>
            <w:webHidden/>
          </w:rPr>
          <w:t>12</w:t>
        </w:r>
        <w:r w:rsidR="00657291">
          <w:rPr>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48" w:history="1">
        <w:r w:rsidR="00657291" w:rsidRPr="00736117">
          <w:rPr>
            <w:rStyle w:val="Hyperlnk"/>
            <w:rFonts w:eastAsiaTheme="majorEastAsia"/>
            <w:noProof/>
          </w:rPr>
          <w:t>7.1</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Rutin för kvalitetsarbete och avvikelserapportering</w:t>
        </w:r>
        <w:r w:rsidR="00657291">
          <w:rPr>
            <w:noProof/>
            <w:webHidden/>
          </w:rPr>
          <w:tab/>
        </w:r>
        <w:r w:rsidR="00657291">
          <w:rPr>
            <w:noProof/>
            <w:webHidden/>
          </w:rPr>
          <w:fldChar w:fldCharType="begin"/>
        </w:r>
        <w:r w:rsidR="00657291">
          <w:rPr>
            <w:noProof/>
            <w:webHidden/>
          </w:rPr>
          <w:instrText xml:space="preserve"> PAGEREF _Toc113429648 \h </w:instrText>
        </w:r>
        <w:r w:rsidR="00657291">
          <w:rPr>
            <w:noProof/>
            <w:webHidden/>
          </w:rPr>
        </w:r>
        <w:r w:rsidR="00657291">
          <w:rPr>
            <w:noProof/>
            <w:webHidden/>
          </w:rPr>
          <w:fldChar w:fldCharType="separate"/>
        </w:r>
        <w:r w:rsidR="00657291">
          <w:rPr>
            <w:noProof/>
            <w:webHidden/>
          </w:rPr>
          <w:t>12</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49" w:history="1">
        <w:r w:rsidR="00657291" w:rsidRPr="00736117">
          <w:rPr>
            <w:rStyle w:val="Hyperlnk"/>
            <w:rFonts w:eastAsiaTheme="majorEastAsia"/>
            <w:noProof/>
          </w:rPr>
          <w:t>7.2</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Uppföljning/egenkontroll av läkemedelshanteringen</w:t>
        </w:r>
        <w:r w:rsidR="00657291">
          <w:rPr>
            <w:noProof/>
            <w:webHidden/>
          </w:rPr>
          <w:tab/>
        </w:r>
        <w:r w:rsidR="00657291">
          <w:rPr>
            <w:noProof/>
            <w:webHidden/>
          </w:rPr>
          <w:fldChar w:fldCharType="begin"/>
        </w:r>
        <w:r w:rsidR="00657291">
          <w:rPr>
            <w:noProof/>
            <w:webHidden/>
          </w:rPr>
          <w:instrText xml:space="preserve"> PAGEREF _Toc113429649 \h </w:instrText>
        </w:r>
        <w:r w:rsidR="00657291">
          <w:rPr>
            <w:noProof/>
            <w:webHidden/>
          </w:rPr>
        </w:r>
        <w:r w:rsidR="00657291">
          <w:rPr>
            <w:noProof/>
            <w:webHidden/>
          </w:rPr>
          <w:fldChar w:fldCharType="separate"/>
        </w:r>
        <w:r w:rsidR="00657291">
          <w:rPr>
            <w:noProof/>
            <w:webHidden/>
          </w:rPr>
          <w:t>12</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50" w:history="1">
        <w:r w:rsidR="00657291" w:rsidRPr="00736117">
          <w:rPr>
            <w:rStyle w:val="Hyperlnk"/>
            <w:rFonts w:eastAsiaTheme="majorEastAsia"/>
            <w:noProof/>
          </w:rPr>
          <w:t>7.3</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Information om gällande riktlinjer och rutiner</w:t>
        </w:r>
        <w:r w:rsidR="00657291">
          <w:rPr>
            <w:noProof/>
            <w:webHidden/>
          </w:rPr>
          <w:tab/>
        </w:r>
        <w:r w:rsidR="00657291">
          <w:rPr>
            <w:noProof/>
            <w:webHidden/>
          </w:rPr>
          <w:fldChar w:fldCharType="begin"/>
        </w:r>
        <w:r w:rsidR="00657291">
          <w:rPr>
            <w:noProof/>
            <w:webHidden/>
          </w:rPr>
          <w:instrText xml:space="preserve"> PAGEREF _Toc113429650 \h </w:instrText>
        </w:r>
        <w:r w:rsidR="00657291">
          <w:rPr>
            <w:noProof/>
            <w:webHidden/>
          </w:rPr>
        </w:r>
        <w:r w:rsidR="00657291">
          <w:rPr>
            <w:noProof/>
            <w:webHidden/>
          </w:rPr>
          <w:fldChar w:fldCharType="separate"/>
        </w:r>
        <w:r w:rsidR="00657291">
          <w:rPr>
            <w:noProof/>
            <w:webHidden/>
          </w:rPr>
          <w:t>12</w:t>
        </w:r>
        <w:r w:rsidR="00657291">
          <w:rPr>
            <w:noProof/>
            <w:webHidden/>
          </w:rPr>
          <w:fldChar w:fldCharType="end"/>
        </w:r>
      </w:hyperlink>
    </w:p>
    <w:p w:rsidR="00657291" w:rsidRDefault="00040EDB">
      <w:pPr>
        <w:pStyle w:val="Innehll2"/>
        <w:rPr>
          <w:rFonts w:asciiTheme="minorHAnsi" w:eastAsiaTheme="minorEastAsia" w:hAnsiTheme="minorHAnsi" w:cstheme="minorBidi"/>
          <w:noProof/>
          <w:sz w:val="22"/>
          <w:lang w:eastAsia="sv-SE"/>
        </w:rPr>
      </w:pPr>
      <w:hyperlink w:anchor="_Toc113429651" w:history="1">
        <w:r w:rsidR="00657291" w:rsidRPr="00736117">
          <w:rPr>
            <w:rStyle w:val="Hyperlnk"/>
            <w:rFonts w:eastAsiaTheme="majorEastAsia"/>
            <w:noProof/>
          </w:rPr>
          <w:t>7.4</w:t>
        </w:r>
        <w:r w:rsidR="00657291">
          <w:rPr>
            <w:rFonts w:asciiTheme="minorHAnsi" w:eastAsiaTheme="minorEastAsia" w:hAnsiTheme="minorHAnsi" w:cstheme="minorBidi"/>
            <w:noProof/>
            <w:sz w:val="22"/>
            <w:lang w:eastAsia="sv-SE"/>
          </w:rPr>
          <w:tab/>
        </w:r>
        <w:r w:rsidR="00657291" w:rsidRPr="00736117">
          <w:rPr>
            <w:rStyle w:val="Hyperlnk"/>
            <w:rFonts w:eastAsiaTheme="majorEastAsia"/>
            <w:noProof/>
          </w:rPr>
          <w:t>Introduktion av ny personal</w:t>
        </w:r>
        <w:r w:rsidR="00657291">
          <w:rPr>
            <w:noProof/>
            <w:webHidden/>
          </w:rPr>
          <w:tab/>
        </w:r>
        <w:r w:rsidR="00657291">
          <w:rPr>
            <w:noProof/>
            <w:webHidden/>
          </w:rPr>
          <w:fldChar w:fldCharType="begin"/>
        </w:r>
        <w:r w:rsidR="00657291">
          <w:rPr>
            <w:noProof/>
            <w:webHidden/>
          </w:rPr>
          <w:instrText xml:space="preserve"> PAGEREF _Toc113429651 \h </w:instrText>
        </w:r>
        <w:r w:rsidR="00657291">
          <w:rPr>
            <w:noProof/>
            <w:webHidden/>
          </w:rPr>
        </w:r>
        <w:r w:rsidR="00657291">
          <w:rPr>
            <w:noProof/>
            <w:webHidden/>
          </w:rPr>
          <w:fldChar w:fldCharType="separate"/>
        </w:r>
        <w:r w:rsidR="00657291">
          <w:rPr>
            <w:noProof/>
            <w:webHidden/>
          </w:rPr>
          <w:t>12</w:t>
        </w:r>
        <w:r w:rsidR="00657291">
          <w:rPr>
            <w:noProof/>
            <w:webHidden/>
          </w:rPr>
          <w:fldChar w:fldCharType="end"/>
        </w:r>
      </w:hyperlink>
    </w:p>
    <w:p w:rsidR="00657291" w:rsidRDefault="00040EDB">
      <w:pPr>
        <w:pStyle w:val="Innehll1"/>
        <w:rPr>
          <w:rFonts w:asciiTheme="minorHAnsi" w:eastAsiaTheme="minorEastAsia" w:hAnsiTheme="minorHAnsi" w:cstheme="minorBidi"/>
          <w:b w:val="0"/>
          <w:sz w:val="22"/>
          <w:lang w:eastAsia="sv-SE"/>
        </w:rPr>
      </w:pPr>
      <w:hyperlink w:anchor="_Toc113429652" w:history="1">
        <w:r w:rsidR="00657291" w:rsidRPr="00736117">
          <w:rPr>
            <w:rStyle w:val="Hyperlnk"/>
          </w:rPr>
          <w:t>8</w:t>
        </w:r>
        <w:r w:rsidR="00657291">
          <w:rPr>
            <w:rFonts w:asciiTheme="minorHAnsi" w:eastAsiaTheme="minorEastAsia" w:hAnsiTheme="minorHAnsi" w:cstheme="minorBidi"/>
            <w:b w:val="0"/>
            <w:sz w:val="22"/>
            <w:lang w:eastAsia="sv-SE"/>
          </w:rPr>
          <w:tab/>
        </w:r>
        <w:r w:rsidR="00657291" w:rsidRPr="00736117">
          <w:rPr>
            <w:rStyle w:val="Hyperlnk"/>
          </w:rPr>
          <w:t>Reservrutiner</w:t>
        </w:r>
        <w:r w:rsidR="00657291">
          <w:rPr>
            <w:webHidden/>
          </w:rPr>
          <w:tab/>
        </w:r>
        <w:r w:rsidR="00657291">
          <w:rPr>
            <w:webHidden/>
          </w:rPr>
          <w:fldChar w:fldCharType="begin"/>
        </w:r>
        <w:r w:rsidR="00657291">
          <w:rPr>
            <w:webHidden/>
          </w:rPr>
          <w:instrText xml:space="preserve"> PAGEREF _Toc113429652 \h </w:instrText>
        </w:r>
        <w:r w:rsidR="00657291">
          <w:rPr>
            <w:webHidden/>
          </w:rPr>
        </w:r>
        <w:r w:rsidR="00657291">
          <w:rPr>
            <w:webHidden/>
          </w:rPr>
          <w:fldChar w:fldCharType="separate"/>
        </w:r>
        <w:r w:rsidR="00657291">
          <w:rPr>
            <w:webHidden/>
          </w:rPr>
          <w:t>13</w:t>
        </w:r>
        <w:r w:rsidR="00657291">
          <w:rPr>
            <w:webHidden/>
          </w:rPr>
          <w:fldChar w:fldCharType="end"/>
        </w:r>
      </w:hyperlink>
    </w:p>
    <w:p w:rsidR="00E603B2" w:rsidRDefault="007C6800" w:rsidP="00E603B2">
      <w:pPr>
        <w:pStyle w:val="Rubrik1"/>
        <w:numPr>
          <w:ilvl w:val="0"/>
          <w:numId w:val="0"/>
        </w:numPr>
      </w:pPr>
      <w:r>
        <w:fldChar w:fldCharType="end"/>
      </w:r>
    </w:p>
    <w:p w:rsidR="00E603B2" w:rsidRDefault="00E603B2" w:rsidP="00E603B2">
      <w:pPr>
        <w:rPr>
          <w:rFonts w:ascii="Arial" w:eastAsiaTheme="majorEastAsia" w:hAnsi="Arial" w:cs="Arial"/>
          <w:color w:val="000000"/>
          <w:sz w:val="24"/>
          <w:szCs w:val="26"/>
          <w:lang w:eastAsia="sv-SE"/>
        </w:rPr>
      </w:pPr>
      <w:r>
        <w:br w:type="page"/>
      </w:r>
    </w:p>
    <w:p w:rsidR="00630C28" w:rsidRDefault="00630C28" w:rsidP="00AE3FB5">
      <w:pPr>
        <w:pStyle w:val="Rubrik1"/>
        <w:numPr>
          <w:ilvl w:val="0"/>
          <w:numId w:val="23"/>
        </w:numPr>
      </w:pPr>
      <w:bookmarkStart w:id="1" w:name="_Toc113429586"/>
      <w:r>
        <w:lastRenderedPageBreak/>
        <w:t>Ansvar</w:t>
      </w:r>
      <w:bookmarkEnd w:id="1"/>
    </w:p>
    <w:p w:rsidR="00630C28" w:rsidRPr="00630C28" w:rsidRDefault="00630C28" w:rsidP="00630C28"/>
    <w:tbl>
      <w:tblPr>
        <w:tblStyle w:val="Tabellrutn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9050"/>
      </w:tblGrid>
      <w:tr w:rsidR="00630C28" w:rsidRPr="00AD26D9" w:rsidTr="004D511C">
        <w:trPr>
          <w:trHeight w:val="1664"/>
        </w:trPr>
        <w:tc>
          <w:tcPr>
            <w:tcW w:w="9212" w:type="dxa"/>
            <w:shd w:val="clear" w:color="auto" w:fill="F2F2F2" w:themeFill="background1" w:themeFillShade="F2"/>
            <w:vAlign w:val="center"/>
          </w:tcPr>
          <w:p w:rsidR="00630C28" w:rsidRPr="00737ABE" w:rsidRDefault="00630C28" w:rsidP="004D511C">
            <w:pPr>
              <w:rPr>
                <w:i/>
                <w:iCs/>
              </w:rPr>
            </w:pPr>
            <w:r w:rsidRPr="00737ABE">
              <w:rPr>
                <w:i/>
                <w:iCs/>
              </w:rPr>
              <w:t xml:space="preserve">Verksamhetschefen har det </w:t>
            </w:r>
            <w:r w:rsidRPr="00737ABE">
              <w:rPr>
                <w:b/>
                <w:i/>
                <w:iCs/>
              </w:rPr>
              <w:t>samlade ledningsansvaret</w:t>
            </w:r>
            <w:r w:rsidRPr="00737ABE">
              <w:rPr>
                <w:i/>
                <w:iCs/>
              </w:rPr>
              <w:t xml:space="preserve"> för läkemedelshanteringen och detta kan inte överlåtas till annan befattningshavare.</w:t>
            </w:r>
          </w:p>
          <w:p w:rsidR="00630C28" w:rsidRPr="00737ABE" w:rsidRDefault="00630C28" w:rsidP="004D511C">
            <w:pPr>
              <w:rPr>
                <w:i/>
                <w:iCs/>
              </w:rPr>
            </w:pPr>
            <w:r w:rsidRPr="00737ABE">
              <w:rPr>
                <w:i/>
                <w:iCs/>
              </w:rPr>
              <w:t>Verksamhetschefen ska säkerställa att det finns skriftliga, verksamhetsanpassade rutiner för läkemedelshanteringen, såväl på klinik som på enhetsnivå, och att dessa fastställs, tillämpas samt följs upp. Särskild vikt skall läggas vid utformningen av rutiner och ansvar för narkotiska läkemedel.</w:t>
            </w:r>
          </w:p>
          <w:p w:rsidR="00630C28" w:rsidRPr="00737ABE" w:rsidRDefault="00630C28" w:rsidP="004D511C">
            <w:pPr>
              <w:rPr>
                <w:i/>
                <w:iCs/>
              </w:rPr>
            </w:pPr>
            <w:r w:rsidRPr="00737ABE">
              <w:rPr>
                <w:i/>
                <w:iCs/>
              </w:rPr>
              <w:t xml:space="preserve">Verksamhetschefen kan uppdra åt annan person, t.ex. </w:t>
            </w:r>
            <w:r w:rsidR="007816E4" w:rsidRPr="00737ABE">
              <w:rPr>
                <w:i/>
                <w:iCs/>
              </w:rPr>
              <w:t xml:space="preserve">medicinskt </w:t>
            </w:r>
            <w:r w:rsidRPr="00737ABE">
              <w:rPr>
                <w:i/>
                <w:iCs/>
              </w:rPr>
              <w:t>ansvarig läkare</w:t>
            </w:r>
            <w:r w:rsidR="00415AD0" w:rsidRPr="00737ABE">
              <w:rPr>
                <w:i/>
                <w:iCs/>
              </w:rPr>
              <w:t>, vårdcentralschef</w:t>
            </w:r>
            <w:r w:rsidRPr="00737ABE">
              <w:rPr>
                <w:i/>
                <w:iCs/>
              </w:rPr>
              <w:t xml:space="preserve"> eller </w:t>
            </w:r>
            <w:r w:rsidR="00134583" w:rsidRPr="00737ABE">
              <w:rPr>
                <w:i/>
                <w:iCs/>
              </w:rPr>
              <w:t>enhets</w:t>
            </w:r>
            <w:r w:rsidRPr="00737ABE">
              <w:rPr>
                <w:i/>
                <w:iCs/>
              </w:rPr>
              <w:t xml:space="preserve">chef, att fullgöra </w:t>
            </w:r>
            <w:r w:rsidRPr="00737ABE">
              <w:rPr>
                <w:b/>
                <w:i/>
                <w:iCs/>
              </w:rPr>
              <w:t>enskilda ledningsuppgifter</w:t>
            </w:r>
            <w:r w:rsidRPr="00737ABE">
              <w:rPr>
                <w:i/>
                <w:iCs/>
              </w:rPr>
              <w:t>. Dessa personer ska ha tillräcklig kompetens och erfarenhet för att fullgöra dessa uppgifter.</w:t>
            </w:r>
          </w:p>
          <w:p w:rsidR="00415AD0" w:rsidRPr="00737ABE" w:rsidRDefault="00415AD0" w:rsidP="00415AD0">
            <w:pPr>
              <w:rPr>
                <w:i/>
                <w:iCs/>
              </w:rPr>
            </w:pPr>
            <w:r w:rsidRPr="00737ABE">
              <w:rPr>
                <w:i/>
                <w:iCs/>
              </w:rPr>
              <w:t>Verksamhetschefen ska säkerställa att medarbetarna har den tid och de resurser som behövs för att kunna ge en god och säker läkemedelsbehandling och läkemedelshantering.</w:t>
            </w:r>
          </w:p>
          <w:p w:rsidR="00630C28" w:rsidRPr="00737ABE" w:rsidRDefault="00630C28" w:rsidP="004D511C">
            <w:pPr>
              <w:rPr>
                <w:i/>
                <w:iCs/>
              </w:rPr>
            </w:pPr>
            <w:r w:rsidRPr="00737ABE">
              <w:rPr>
                <w:i/>
                <w:iCs/>
              </w:rPr>
              <w:t xml:space="preserve">Var och en har sedan sitt eget </w:t>
            </w:r>
            <w:r w:rsidRPr="00737ABE">
              <w:rPr>
                <w:b/>
                <w:i/>
                <w:iCs/>
              </w:rPr>
              <w:t>yrkesansvar</w:t>
            </w:r>
            <w:r w:rsidRPr="00737ABE">
              <w:rPr>
                <w:i/>
                <w:iCs/>
              </w:rPr>
              <w:t xml:space="preserve"> för hur arbetsuppgifterna utförs.</w:t>
            </w:r>
          </w:p>
        </w:tc>
      </w:tr>
    </w:tbl>
    <w:p w:rsidR="00E53102" w:rsidRDefault="00E53102" w:rsidP="00630C28">
      <w:pPr>
        <w:rPr>
          <w:color w:val="FF0000"/>
        </w:rPr>
      </w:pPr>
    </w:p>
    <w:p w:rsidR="00E10ADE" w:rsidRPr="00630C28" w:rsidRDefault="00E10ADE" w:rsidP="00630C28">
      <w:pPr>
        <w:rPr>
          <w:color w:val="FF0000"/>
        </w:rPr>
      </w:pPr>
      <w:r w:rsidRPr="00DD5F4C">
        <w:rPr>
          <w:color w:val="FF0000"/>
        </w:rPr>
        <w:t xml:space="preserve">Ange här var originalen av ifyllda, fastställda dokument förvaras. Mallar finns för respektive </w:t>
      </w:r>
      <w:hyperlink r:id="rId12" w:anchor="accordion-block-33086" w:history="1">
        <w:r w:rsidRPr="00DD5F4C">
          <w:rPr>
            <w:rStyle w:val="Hyperlnk"/>
          </w:rPr>
          <w:t>uppdrag</w:t>
        </w:r>
      </w:hyperlink>
      <w:r w:rsidRPr="00DD5F4C">
        <w:rPr>
          <w:color w:val="FF0000"/>
        </w:rPr>
        <w:t>. Varje person som får ett uppdrag ska skriva under ett ansvarsuppdragsdokument, hänvisa till respektive dokument nedan.</w:t>
      </w:r>
      <w:r w:rsidRPr="00630C28">
        <w:rPr>
          <w:color w:val="FF0000"/>
        </w:rPr>
        <w:t xml:space="preserve"> </w:t>
      </w:r>
    </w:p>
    <w:p w:rsidR="00134583" w:rsidRDefault="00134583" w:rsidP="00134583">
      <w:pPr>
        <w:pStyle w:val="Rubrik2"/>
      </w:pPr>
      <w:bookmarkStart w:id="2" w:name="_Toc113429587"/>
      <w:r>
        <w:t xml:space="preserve">Ansvarsbeskrivning </w:t>
      </w:r>
      <w:r w:rsidR="008E021C">
        <w:t xml:space="preserve">- </w:t>
      </w:r>
      <w:r>
        <w:t>v</w:t>
      </w:r>
      <w:r w:rsidR="003B0012">
        <w:t>årdcentralschef</w:t>
      </w:r>
      <w:r>
        <w:t xml:space="preserve"> </w:t>
      </w:r>
      <w:r w:rsidR="00CB7EAE">
        <w:t>(eller motsvarande)</w:t>
      </w:r>
      <w:bookmarkEnd w:id="2"/>
    </w:p>
    <w:p w:rsidR="00134583" w:rsidRPr="006E3AB5" w:rsidRDefault="006E3AB5" w:rsidP="00630C28">
      <w:pPr>
        <w:pStyle w:val="Rubrik2"/>
        <w:rPr>
          <w:rFonts w:ascii="Times New Roman" w:eastAsia="Times New Roman" w:hAnsi="Times New Roman" w:cs="Times New Roman"/>
          <w:b w:val="0"/>
          <w:i/>
          <w:sz w:val="22"/>
          <w:szCs w:val="22"/>
          <w:lang w:eastAsia="en-US"/>
        </w:rPr>
      </w:pPr>
      <w:bookmarkStart w:id="3" w:name="_Toc113429588"/>
      <w:r>
        <w:t xml:space="preserve">Ansvarsbeskrivning </w:t>
      </w:r>
      <w:r w:rsidR="00252C7F">
        <w:t xml:space="preserve">- </w:t>
      </w:r>
      <w:r>
        <w:t xml:space="preserve">medicinskt </w:t>
      </w:r>
      <w:r w:rsidR="00B46E45">
        <w:t xml:space="preserve">ledningsuppdrag </w:t>
      </w:r>
      <w:r>
        <w:t>(</w:t>
      </w:r>
      <w:r w:rsidR="00B46E45">
        <w:t>MLU</w:t>
      </w:r>
      <w:r>
        <w:t>)</w:t>
      </w:r>
      <w:bookmarkEnd w:id="3"/>
      <w:r>
        <w:t xml:space="preserve"> </w:t>
      </w:r>
    </w:p>
    <w:p w:rsidR="00B2253E" w:rsidRPr="00E7647B" w:rsidRDefault="00630C28" w:rsidP="00AE3FB5">
      <w:pPr>
        <w:pStyle w:val="Rubrik2"/>
        <w:rPr>
          <w:rStyle w:val="Hyperlnk"/>
          <w:i/>
        </w:rPr>
      </w:pPr>
      <w:bookmarkStart w:id="4" w:name="_Toc113429589"/>
      <w:r>
        <w:t xml:space="preserve">Ansvarsbeskrivning </w:t>
      </w:r>
      <w:r w:rsidR="00252C7F">
        <w:t xml:space="preserve">- </w:t>
      </w:r>
      <w:r>
        <w:t>läkemedels</w:t>
      </w:r>
      <w:r w:rsidR="00252C7F">
        <w:t>ansvarig sjuksköterska</w:t>
      </w:r>
      <w:bookmarkEnd w:id="4"/>
    </w:p>
    <w:p w:rsidR="00630C28" w:rsidRDefault="00630C28" w:rsidP="00630C28">
      <w:pPr>
        <w:pStyle w:val="Rubrik2"/>
      </w:pPr>
      <w:bookmarkStart w:id="5" w:name="_Toc113429590"/>
      <w:r>
        <w:t>Ansvarsbeskrivning - ansvarig för kontroll av narkotikaförbrukningen</w:t>
      </w:r>
      <w:bookmarkEnd w:id="5"/>
    </w:p>
    <w:p w:rsidR="00630C28" w:rsidRDefault="00630C28" w:rsidP="00630C28">
      <w:pPr>
        <w:pStyle w:val="Rubrik2"/>
      </w:pPr>
      <w:bookmarkStart w:id="6" w:name="_Toc113429591"/>
      <w:r>
        <w:t>Ansvarsbeskrivning - ansvarig för medicinsk gas på flaska</w:t>
      </w:r>
      <w:bookmarkEnd w:id="6"/>
    </w:p>
    <w:p w:rsidR="00CF3515" w:rsidRPr="00CF3515" w:rsidRDefault="00630C28" w:rsidP="00630C28">
      <w:pPr>
        <w:pStyle w:val="Rubrik2"/>
      </w:pPr>
      <w:bookmarkStart w:id="7" w:name="_Beslut_om_delegering"/>
      <w:bookmarkStart w:id="8" w:name="_Toc113429592"/>
      <w:bookmarkEnd w:id="7"/>
      <w:r>
        <w:t>Beslut om delegering av iordningställande och administrering</w:t>
      </w:r>
      <w:r w:rsidR="00A57476">
        <w:t xml:space="preserve"> eller överlämnande</w:t>
      </w:r>
      <w:r>
        <w:t xml:space="preserve"> av läkemedel</w:t>
      </w:r>
      <w:bookmarkEnd w:id="8"/>
    </w:p>
    <w:p w:rsidR="00CF3515" w:rsidRPr="00617D78" w:rsidRDefault="00CF3515" w:rsidP="00CF3515">
      <w:pPr>
        <w:rPr>
          <w:i/>
        </w:rPr>
      </w:pPr>
      <w:r w:rsidRPr="00617D78">
        <w:rPr>
          <w:i/>
        </w:rPr>
        <w:t xml:space="preserve">Se Gröna häftet </w:t>
      </w:r>
      <w:hyperlink r:id="rId13" w:anchor="accordion-block-9-33085" w:history="1">
        <w:r>
          <w:rPr>
            <w:rStyle w:val="Hyperlnk"/>
            <w:i/>
          </w:rPr>
          <w:t>Delegering</w:t>
        </w:r>
      </w:hyperlink>
    </w:p>
    <w:p w:rsidR="00630C28" w:rsidRDefault="00630C28" w:rsidP="00630C28">
      <w:pPr>
        <w:pStyle w:val="Rubrik2"/>
      </w:pPr>
      <w:bookmarkStart w:id="9" w:name="_Toc113429593"/>
      <w:r>
        <w:t>Beslut om justering av läkemedelsdos – sjuksköterska</w:t>
      </w:r>
      <w:bookmarkEnd w:id="9"/>
    </w:p>
    <w:p w:rsidR="008421D7" w:rsidRPr="007426BA" w:rsidRDefault="008421D7" w:rsidP="008421D7">
      <w:pPr>
        <w:rPr>
          <w:i/>
        </w:rPr>
      </w:pPr>
      <w:r w:rsidRPr="007426BA">
        <w:rPr>
          <w:i/>
        </w:rPr>
        <w:t xml:space="preserve">Se Gröna häftet </w:t>
      </w:r>
      <w:hyperlink r:id="rId14" w:anchor="accordion-block-9-33085" w:history="1">
        <w:r w:rsidRPr="004D00EB">
          <w:rPr>
            <w:rStyle w:val="Hyperlnk"/>
            <w:i/>
          </w:rPr>
          <w:t>Justering av läkemedelsdos</w:t>
        </w:r>
      </w:hyperlink>
      <w:r>
        <w:rPr>
          <w:i/>
        </w:rPr>
        <w:t xml:space="preserve"> </w:t>
      </w:r>
    </w:p>
    <w:p w:rsidR="00630C28" w:rsidRPr="00B2253E" w:rsidRDefault="00630C28" w:rsidP="00B2253E">
      <w:pPr>
        <w:pStyle w:val="Rubrik2"/>
      </w:pPr>
      <w:bookmarkStart w:id="10" w:name="_Toc113429594"/>
      <w:r w:rsidRPr="00B2253E">
        <w:t>Ansvar för studerande</w:t>
      </w:r>
      <w:bookmarkEnd w:id="10"/>
    </w:p>
    <w:p w:rsidR="00630C28" w:rsidRPr="00B2253E" w:rsidRDefault="00630C28" w:rsidP="00630C28">
      <w:pPr>
        <w:rPr>
          <w:color w:val="FF0000"/>
        </w:rPr>
      </w:pPr>
      <w:r w:rsidRPr="00B2253E">
        <w:rPr>
          <w:color w:val="FF0000"/>
        </w:rPr>
        <w:t>Ange vem</w:t>
      </w:r>
      <w:r w:rsidR="00617D78">
        <w:rPr>
          <w:color w:val="FF0000"/>
        </w:rPr>
        <w:t>/vilka</w:t>
      </w:r>
      <w:r w:rsidRPr="00B2253E">
        <w:rPr>
          <w:color w:val="FF0000"/>
        </w:rPr>
        <w:t xml:space="preserve"> som är ansvarig</w:t>
      </w:r>
      <w:r w:rsidR="00617D78">
        <w:rPr>
          <w:color w:val="FF0000"/>
        </w:rPr>
        <w:t>a</w:t>
      </w:r>
      <w:r w:rsidRPr="00B2253E">
        <w:rPr>
          <w:color w:val="FF0000"/>
        </w:rPr>
        <w:t xml:space="preserve"> för studerande och vilka ansvarsuppgifter </w:t>
      </w:r>
      <w:r w:rsidR="007426BA">
        <w:rPr>
          <w:color w:val="FF0000"/>
        </w:rPr>
        <w:t xml:space="preserve">som </w:t>
      </w:r>
      <w:r w:rsidRPr="00B2253E">
        <w:rPr>
          <w:color w:val="FF0000"/>
        </w:rPr>
        <w:t>ingår</w:t>
      </w:r>
      <w:r w:rsidR="00617D78">
        <w:rPr>
          <w:color w:val="FF0000"/>
        </w:rPr>
        <w:t>.</w:t>
      </w:r>
    </w:p>
    <w:p w:rsidR="00630C28" w:rsidRDefault="00630C28" w:rsidP="00630C28">
      <w:pPr>
        <w:pStyle w:val="Rubrik2"/>
      </w:pPr>
      <w:bookmarkStart w:id="11" w:name="_Toc113429595"/>
      <w:r>
        <w:t>Signaturlista</w:t>
      </w:r>
      <w:bookmarkEnd w:id="11"/>
      <w:r>
        <w:t xml:space="preserve"> </w:t>
      </w:r>
    </w:p>
    <w:p w:rsidR="007426BA" w:rsidRPr="007C1074" w:rsidRDefault="007426BA" w:rsidP="007426BA">
      <w:pPr>
        <w:rPr>
          <w:i/>
        </w:rPr>
      </w:pPr>
      <w:r w:rsidRPr="00131417">
        <w:rPr>
          <w:i/>
          <w:lang w:eastAsia="sv-SE"/>
        </w:rPr>
        <w:t>S</w:t>
      </w:r>
      <w:r w:rsidRPr="004D340F">
        <w:rPr>
          <w:i/>
          <w:lang w:eastAsia="sv-SE"/>
        </w:rPr>
        <w:t>e</w:t>
      </w:r>
      <w:r w:rsidRPr="004D340F">
        <w:rPr>
          <w:i/>
        </w:rPr>
        <w:t xml:space="preserve"> </w:t>
      </w:r>
      <w:hyperlink r:id="rId15" w:anchor="accordion-block-33086" w:history="1">
        <w:r w:rsidR="002F1851">
          <w:rPr>
            <w:rStyle w:val="Hyperlnk"/>
            <w:i/>
          </w:rPr>
          <w:t>bilaga 7 Signaturlista</w:t>
        </w:r>
      </w:hyperlink>
    </w:p>
    <w:p w:rsidR="008B4B49" w:rsidRPr="00E71890" w:rsidRDefault="008B4B49" w:rsidP="00630C28">
      <w:pPr>
        <w:rPr>
          <w:color w:val="FF0000"/>
        </w:rPr>
      </w:pPr>
      <w:r w:rsidRPr="002A0631">
        <w:rPr>
          <w:color w:val="FF0000"/>
        </w:rPr>
        <w:t>På v</w:t>
      </w:r>
      <w:r>
        <w:rPr>
          <w:color w:val="FF0000"/>
        </w:rPr>
        <w:t xml:space="preserve">årdcentralen </w:t>
      </w:r>
      <w:r w:rsidRPr="002A0631">
        <w:rPr>
          <w:color w:val="FF0000"/>
        </w:rPr>
        <w:t>ska det alltid finnas en lista med namn, befattning, och handskriven signatur och namnteckning för den hälso- och sjukvårdspersonal som i något avseende är delaktig i läkemedelshanteringen, t ex ordinerar, rekvirerar/beställer, iordningställer, administrerar/överlämnar läkemedel.</w:t>
      </w:r>
      <w:r w:rsidRPr="002A0631">
        <w:rPr>
          <w:i/>
          <w:color w:val="FF0000"/>
        </w:rPr>
        <w:t xml:space="preserve"> </w:t>
      </w:r>
      <w:r w:rsidRPr="002A0631">
        <w:rPr>
          <w:color w:val="FF0000"/>
        </w:rPr>
        <w:t>Hänvisa här till Signaturlistan.</w:t>
      </w:r>
    </w:p>
    <w:p w:rsidR="00E71890" w:rsidRPr="00E71890" w:rsidRDefault="00E71890" w:rsidP="00E71890">
      <w:pPr>
        <w:pStyle w:val="Rubrik1"/>
      </w:pPr>
      <w:bookmarkStart w:id="12" w:name="_Toc113429596"/>
      <w:r w:rsidRPr="00E71890">
        <w:lastRenderedPageBreak/>
        <w:t>Ordination</w:t>
      </w:r>
      <w:bookmarkEnd w:id="12"/>
    </w:p>
    <w:p w:rsidR="00E71890" w:rsidRPr="00E71890" w:rsidRDefault="00E71890" w:rsidP="00E71890">
      <w:pPr>
        <w:pStyle w:val="Rubrik2"/>
      </w:pPr>
      <w:bookmarkStart w:id="13" w:name="_Toc113429597"/>
      <w:r w:rsidRPr="00E71890">
        <w:t xml:space="preserve">Hur </w:t>
      </w:r>
      <w:r>
        <w:t xml:space="preserve">sker </w:t>
      </w:r>
      <w:r w:rsidRPr="00E71890">
        <w:t>ordination</w:t>
      </w:r>
      <w:bookmarkEnd w:id="13"/>
    </w:p>
    <w:p w:rsidR="00E71890" w:rsidRPr="00E71890" w:rsidRDefault="00E71890" w:rsidP="00E71890">
      <w:pPr>
        <w:rPr>
          <w:i/>
        </w:rPr>
      </w:pPr>
      <w:r w:rsidRPr="00E71890">
        <w:rPr>
          <w:i/>
        </w:rPr>
        <w:t xml:space="preserve">Ordination sker enligt Gröna häftet, </w:t>
      </w:r>
      <w:hyperlink r:id="rId16" w:history="1">
        <w:r w:rsidRPr="00E71890">
          <w:rPr>
            <w:rStyle w:val="Hyperlnk"/>
            <w:i/>
          </w:rPr>
          <w:t>kap 2 Ordination</w:t>
        </w:r>
      </w:hyperlink>
      <w:r w:rsidRPr="00E71890">
        <w:rPr>
          <w:i/>
        </w:rPr>
        <w:t xml:space="preserve">. </w:t>
      </w:r>
    </w:p>
    <w:p w:rsidR="00E14E0E" w:rsidRPr="00E71890" w:rsidRDefault="00E14E0E" w:rsidP="00E71890">
      <w:pPr>
        <w:rPr>
          <w:color w:val="FF0000"/>
        </w:rPr>
      </w:pPr>
      <w:r w:rsidRPr="00E71890">
        <w:rPr>
          <w:color w:val="FF0000"/>
        </w:rPr>
        <w:t>Om ordinationsförfarandet avviker från Gröna häftet ska det beskrivas här.</w:t>
      </w:r>
      <w:r w:rsidR="008C2600">
        <w:rPr>
          <w:color w:val="FF0000"/>
        </w:rPr>
        <w:t xml:space="preserve"> </w:t>
      </w:r>
      <w:r w:rsidRPr="008C2600">
        <w:rPr>
          <w:color w:val="FF0000"/>
        </w:rPr>
        <w:t>Förekommer muntliga ordinationer, beskriv i så fall i vilka situationer det förekommer samt hur dokumentation sker.</w:t>
      </w:r>
    </w:p>
    <w:p w:rsidR="00E71890" w:rsidRDefault="00E71890" w:rsidP="00E71890">
      <w:pPr>
        <w:pStyle w:val="Rubrik2"/>
      </w:pPr>
      <w:bookmarkStart w:id="14" w:name="_Toc113429598"/>
      <w:r w:rsidRPr="00E71890">
        <w:t>Vilken/</w:t>
      </w:r>
      <w:r>
        <w:t xml:space="preserve">vilka ordinationshandlingar </w:t>
      </w:r>
      <w:r w:rsidRPr="00E71890">
        <w:t>används</w:t>
      </w:r>
      <w:r>
        <w:t xml:space="preserve"> på </w:t>
      </w:r>
      <w:r w:rsidR="00945B00">
        <w:t>vårdcentralen</w:t>
      </w:r>
      <w:bookmarkEnd w:id="14"/>
    </w:p>
    <w:p w:rsidR="00FA25FC" w:rsidRDefault="00FA25FC" w:rsidP="00FA25FC">
      <w:pPr>
        <w:rPr>
          <w:color w:val="FF0000"/>
          <w:lang w:eastAsia="sv-SE"/>
        </w:rPr>
      </w:pPr>
      <w:r w:rsidRPr="00FA25FC">
        <w:rPr>
          <w:i/>
          <w:lang w:eastAsia="sv-SE"/>
        </w:rPr>
        <w:t>Med ordinationshandling menas den handling där patientens läkemedelsordinationer dokumenteras. Ordinationshandlingen är en del av patientens journal.</w:t>
      </w:r>
      <w:r w:rsidRPr="00FA25FC">
        <w:rPr>
          <w:lang w:eastAsia="sv-SE"/>
        </w:rPr>
        <w:t xml:space="preserve"> </w:t>
      </w:r>
    </w:p>
    <w:p w:rsidR="00FA25FC" w:rsidRPr="00E53102" w:rsidRDefault="00FA25FC" w:rsidP="00FA25FC">
      <w:pPr>
        <w:rPr>
          <w:color w:val="FF0000"/>
          <w:lang w:eastAsia="sv-SE"/>
        </w:rPr>
      </w:pPr>
      <w:r w:rsidRPr="00E53102">
        <w:rPr>
          <w:color w:val="FF0000"/>
          <w:lang w:eastAsia="sv-SE"/>
        </w:rPr>
        <w:t>Här anges vilken/vilka ordinationshandlingar/ordinationssystem som används på er vård</w:t>
      </w:r>
      <w:r w:rsidR="002F51CC">
        <w:rPr>
          <w:color w:val="FF0000"/>
          <w:lang w:eastAsia="sv-SE"/>
        </w:rPr>
        <w:t>central</w:t>
      </w:r>
      <w:r w:rsidRPr="00E53102">
        <w:rPr>
          <w:color w:val="FF0000"/>
          <w:lang w:eastAsia="sv-SE"/>
        </w:rPr>
        <w:t>.</w:t>
      </w:r>
    </w:p>
    <w:p w:rsidR="00FA25FC" w:rsidRPr="004D340F" w:rsidRDefault="00425944" w:rsidP="00FA25FC">
      <w:pPr>
        <w:pStyle w:val="Rubrik2"/>
      </w:pPr>
      <w:bookmarkStart w:id="15" w:name="_Toc113429599"/>
      <w:r w:rsidRPr="004D340F">
        <w:t>Ordination av läkemedel som iordningställs och administreras på vårdcentralen</w:t>
      </w:r>
      <w:bookmarkEnd w:id="15"/>
    </w:p>
    <w:p w:rsidR="009B0C42" w:rsidRPr="004D340F" w:rsidRDefault="009B0C42" w:rsidP="009B0C42">
      <w:pPr>
        <w:rPr>
          <w:i/>
          <w:lang w:eastAsia="sv-SE"/>
        </w:rPr>
      </w:pPr>
      <w:r w:rsidRPr="004D340F">
        <w:rPr>
          <w:i/>
          <w:lang w:eastAsia="sv-SE"/>
        </w:rPr>
        <w:t xml:space="preserve">Läkemedelsordinationer ska dokumenteras på ett strukturerat sätt. Det är ett absolut krav att ordinationerna är entydigt utformade så att det inte uppstår tolkningssvårigheter när de enskilda doserna ska tillföras patienten. Se </w:t>
      </w:r>
      <w:r w:rsidRPr="004D340F">
        <w:rPr>
          <w:i/>
        </w:rPr>
        <w:t xml:space="preserve">Gröna häftet, </w:t>
      </w:r>
      <w:hyperlink r:id="rId17" w:history="1">
        <w:r w:rsidRPr="004D340F">
          <w:rPr>
            <w:rStyle w:val="Hyperlnk"/>
            <w:i/>
          </w:rPr>
          <w:t>kap 2 Ordination</w:t>
        </w:r>
      </w:hyperlink>
      <w:r w:rsidRPr="004D340F">
        <w:rPr>
          <w:i/>
        </w:rPr>
        <w:t>.</w:t>
      </w:r>
      <w:r w:rsidRPr="004D340F">
        <w:rPr>
          <w:i/>
          <w:lang w:eastAsia="sv-SE"/>
        </w:rPr>
        <w:t xml:space="preserve">  </w:t>
      </w:r>
    </w:p>
    <w:p w:rsidR="00425944" w:rsidRPr="004D340F" w:rsidRDefault="009B0C42" w:rsidP="009B0C42">
      <w:pPr>
        <w:rPr>
          <w:color w:val="FF0000"/>
          <w:lang w:eastAsia="sv-SE"/>
        </w:rPr>
      </w:pPr>
      <w:r w:rsidRPr="004D340F">
        <w:rPr>
          <w:color w:val="FF0000"/>
          <w:lang w:eastAsia="sv-SE"/>
        </w:rPr>
        <w:t xml:space="preserve">Här anges hur ni säkerställer att </w:t>
      </w:r>
      <w:r w:rsidR="00425944" w:rsidRPr="004D340F">
        <w:rPr>
          <w:color w:val="FF0000"/>
          <w:lang w:eastAsia="sv-SE"/>
        </w:rPr>
        <w:t>det finns korrekta ordinationer för samtliga läkemedel som iordningst</w:t>
      </w:r>
      <w:r w:rsidR="00BA57BD" w:rsidRPr="004D340F">
        <w:rPr>
          <w:color w:val="FF0000"/>
          <w:lang w:eastAsia="sv-SE"/>
        </w:rPr>
        <w:t>älls och administreras på vårdcentralen, exempelvis järnpreparat</w:t>
      </w:r>
      <w:r w:rsidR="00AC393C" w:rsidRPr="004D340F">
        <w:rPr>
          <w:color w:val="FF0000"/>
          <w:lang w:eastAsia="sv-SE"/>
        </w:rPr>
        <w:t xml:space="preserve"> och </w:t>
      </w:r>
      <w:proofErr w:type="spellStart"/>
      <w:r w:rsidR="00AC393C" w:rsidRPr="004D340F">
        <w:rPr>
          <w:color w:val="FF0000"/>
          <w:lang w:eastAsia="sv-SE"/>
        </w:rPr>
        <w:t>leuprorelin</w:t>
      </w:r>
      <w:proofErr w:type="spellEnd"/>
      <w:r w:rsidR="005C0620" w:rsidRPr="004D340F">
        <w:rPr>
          <w:color w:val="FF0000"/>
          <w:lang w:eastAsia="sv-SE"/>
        </w:rPr>
        <w:t xml:space="preserve">. </w:t>
      </w:r>
      <w:r w:rsidR="00425944" w:rsidRPr="004D340F">
        <w:rPr>
          <w:color w:val="FF0000"/>
          <w:lang w:eastAsia="sv-SE"/>
        </w:rPr>
        <w:t xml:space="preserve">Tänk att det omfattar både läkemedel som ordineras </w:t>
      </w:r>
      <w:r w:rsidR="00AC393C" w:rsidRPr="004D340F">
        <w:rPr>
          <w:color w:val="FF0000"/>
          <w:lang w:eastAsia="sv-SE"/>
        </w:rPr>
        <w:t xml:space="preserve">av läkare </w:t>
      </w:r>
      <w:r w:rsidR="00425944" w:rsidRPr="004D340F">
        <w:rPr>
          <w:color w:val="FF0000"/>
          <w:lang w:eastAsia="sv-SE"/>
        </w:rPr>
        <w:t xml:space="preserve">på vårdcentralen men också läkemedel som ordineras av </w:t>
      </w:r>
      <w:r w:rsidR="00AC393C" w:rsidRPr="004D340F">
        <w:rPr>
          <w:color w:val="FF0000"/>
          <w:lang w:eastAsia="sv-SE"/>
        </w:rPr>
        <w:t xml:space="preserve">läkare på </w:t>
      </w:r>
      <w:r w:rsidR="00425944" w:rsidRPr="004D340F">
        <w:rPr>
          <w:color w:val="FF0000"/>
          <w:lang w:eastAsia="sv-SE"/>
        </w:rPr>
        <w:t>annan enhet inom regionen</w:t>
      </w:r>
      <w:r w:rsidR="001C016F" w:rsidRPr="004D340F">
        <w:rPr>
          <w:color w:val="FF0000"/>
          <w:lang w:eastAsia="sv-SE"/>
        </w:rPr>
        <w:t>.</w:t>
      </w:r>
    </w:p>
    <w:p w:rsidR="00E71890" w:rsidRPr="00956952" w:rsidRDefault="003E3A7E" w:rsidP="00E71890">
      <w:pPr>
        <w:pStyle w:val="Rubrik2"/>
      </w:pPr>
      <w:bookmarkStart w:id="16" w:name="_Toc113429600"/>
      <w:r>
        <w:t xml:space="preserve">Centrala </w:t>
      </w:r>
      <w:r w:rsidR="00DD457F" w:rsidRPr="00956952">
        <w:t>receptfavoriter</w:t>
      </w:r>
      <w:r>
        <w:t xml:space="preserve"> och favoritpaket</w:t>
      </w:r>
      <w:bookmarkEnd w:id="16"/>
    </w:p>
    <w:p w:rsidR="00E71890" w:rsidRDefault="00E71890" w:rsidP="00E71890">
      <w:pPr>
        <w:rPr>
          <w:i/>
        </w:rPr>
      </w:pPr>
      <w:r w:rsidRPr="00956952">
        <w:rPr>
          <w:i/>
        </w:rPr>
        <w:t xml:space="preserve">Regionens </w:t>
      </w:r>
      <w:r w:rsidR="003E3A7E">
        <w:rPr>
          <w:i/>
        </w:rPr>
        <w:t>c</w:t>
      </w:r>
      <w:r w:rsidR="003E3A7E" w:rsidRPr="003E3A7E">
        <w:rPr>
          <w:i/>
        </w:rPr>
        <w:t>entrala receptfavoriter och favoritpaket</w:t>
      </w:r>
      <w:r w:rsidR="003E3A7E">
        <w:rPr>
          <w:i/>
        </w:rPr>
        <w:t xml:space="preserve"> </w:t>
      </w:r>
      <w:r w:rsidR="00B36213" w:rsidRPr="00956952">
        <w:rPr>
          <w:i/>
        </w:rPr>
        <w:t>ska användas och följas. De</w:t>
      </w:r>
      <w:r w:rsidRPr="00956952">
        <w:rPr>
          <w:i/>
        </w:rPr>
        <w:t xml:space="preserve"> administreras av Avdelning Vårdsystem och Läkemedelscentrum.</w:t>
      </w:r>
      <w:r w:rsidR="00DD457F" w:rsidRPr="00956952">
        <w:rPr>
          <w:i/>
        </w:rPr>
        <w:t xml:space="preserve"> </w:t>
      </w:r>
      <w:r w:rsidR="00956952" w:rsidRPr="00956952">
        <w:rPr>
          <w:i/>
        </w:rPr>
        <w:t>Lokala receptfavoriter ska</w:t>
      </w:r>
      <w:r w:rsidR="00DD457F" w:rsidRPr="00956952">
        <w:rPr>
          <w:i/>
        </w:rPr>
        <w:t xml:space="preserve"> inte förekomma.</w:t>
      </w:r>
      <w:r w:rsidR="003E3A7E">
        <w:rPr>
          <w:i/>
        </w:rPr>
        <w:t xml:space="preserve"> Se information på </w:t>
      </w:r>
      <w:hyperlink r:id="rId18" w:anchor="accordion-block-2200" w:history="1">
        <w:r w:rsidR="003E3A7E" w:rsidRPr="003E3A7E">
          <w:rPr>
            <w:rStyle w:val="Hyperlnk"/>
            <w:i/>
          </w:rPr>
          <w:t>vårdgivarwebben</w:t>
        </w:r>
      </w:hyperlink>
      <w:r w:rsidR="003E3A7E">
        <w:rPr>
          <w:i/>
        </w:rPr>
        <w:t>.</w:t>
      </w:r>
    </w:p>
    <w:p w:rsidR="001C016F" w:rsidRPr="001C016F" w:rsidRDefault="001C016F" w:rsidP="00E71890">
      <w:pPr>
        <w:rPr>
          <w:color w:val="FF0000"/>
          <w:lang w:eastAsia="sv-SE"/>
        </w:rPr>
      </w:pPr>
      <w:r w:rsidRPr="001C016F">
        <w:rPr>
          <w:color w:val="FF0000"/>
          <w:lang w:eastAsia="sv-SE"/>
        </w:rPr>
        <w:t>Här anges hur ni säkerställer att regionens centrala receptfavoriter och favoritpaket används och följs.</w:t>
      </w:r>
    </w:p>
    <w:p w:rsidR="003B4DF4" w:rsidRPr="00E53102" w:rsidRDefault="003B4DF4" w:rsidP="003B4DF4">
      <w:pPr>
        <w:pStyle w:val="Rubrik2"/>
      </w:pPr>
      <w:bookmarkStart w:id="17" w:name="_Toc113429601"/>
      <w:r w:rsidRPr="00E53102">
        <w:t>Utvärdering och uppföljning av läkemedelsordinationer</w:t>
      </w:r>
      <w:bookmarkEnd w:id="17"/>
      <w:r w:rsidRPr="00E53102">
        <w:t xml:space="preserve"> </w:t>
      </w:r>
    </w:p>
    <w:p w:rsidR="00E37330" w:rsidRPr="00E951AC" w:rsidRDefault="00E37330" w:rsidP="00E37330">
      <w:pPr>
        <w:rPr>
          <w:i/>
          <w:lang w:eastAsia="sv-SE"/>
        </w:rPr>
      </w:pPr>
      <w:r w:rsidRPr="00E53102">
        <w:rPr>
          <w:i/>
          <w:lang w:eastAsia="sv-SE"/>
        </w:rPr>
        <w:t>Det</w:t>
      </w:r>
      <w:r w:rsidRPr="00E951AC">
        <w:rPr>
          <w:i/>
          <w:lang w:eastAsia="sv-SE"/>
        </w:rPr>
        <w:t xml:space="preserve"> är ett krav </w:t>
      </w:r>
      <w:r>
        <w:rPr>
          <w:i/>
          <w:lang w:eastAsia="sv-SE"/>
        </w:rPr>
        <w:t>enligt föreskriften (</w:t>
      </w:r>
      <w:hyperlink r:id="rId19" w:history="1">
        <w:r w:rsidRPr="00E951AC">
          <w:rPr>
            <w:rStyle w:val="Hyperlnk"/>
            <w:i/>
            <w:lang w:eastAsia="sv-SE"/>
          </w:rPr>
          <w:t>HSLF-FS 2017:37</w:t>
        </w:r>
      </w:hyperlink>
      <w:r>
        <w:rPr>
          <w:i/>
          <w:lang w:eastAsia="sv-SE"/>
        </w:rPr>
        <w:t xml:space="preserve">) </w:t>
      </w:r>
      <w:r w:rsidRPr="00E951AC">
        <w:rPr>
          <w:i/>
          <w:lang w:eastAsia="sv-SE"/>
        </w:rPr>
        <w:t xml:space="preserve">att varje läkemedelsbehandling ska utvärderas och det är </w:t>
      </w:r>
      <w:r>
        <w:rPr>
          <w:i/>
          <w:lang w:eastAsia="sv-SE"/>
        </w:rPr>
        <w:t>den som ordinerar som ansvarar för</w:t>
      </w:r>
      <w:r w:rsidRPr="00E951AC">
        <w:rPr>
          <w:i/>
          <w:lang w:eastAsia="sv-SE"/>
        </w:rPr>
        <w:t xml:space="preserve"> att ta ställning till om en behandling ska fortlöpa. </w:t>
      </w:r>
    </w:p>
    <w:p w:rsidR="00E37330" w:rsidRPr="007E2B67" w:rsidRDefault="00E37330" w:rsidP="00E37330">
      <w:pPr>
        <w:rPr>
          <w:color w:val="FF0000"/>
          <w:lang w:eastAsia="sv-SE"/>
        </w:rPr>
      </w:pPr>
      <w:r w:rsidRPr="007E2B67">
        <w:rPr>
          <w:color w:val="FF0000"/>
          <w:lang w:eastAsia="sv-SE"/>
        </w:rPr>
        <w:t>Här anges hur utvärdering och uppföljning av läkemedelsordinationer sker på vård</w:t>
      </w:r>
      <w:r>
        <w:rPr>
          <w:color w:val="FF0000"/>
          <w:lang w:eastAsia="sv-SE"/>
        </w:rPr>
        <w:t>centralen</w:t>
      </w:r>
      <w:r w:rsidRPr="007E2B67">
        <w:rPr>
          <w:color w:val="FF0000"/>
          <w:lang w:eastAsia="sv-SE"/>
        </w:rPr>
        <w:t xml:space="preserve">, tillfälliga ordinationer såväl som stående kontinuerliga läkemedelsbehandlingar exempelvis kroniska indikationer. Är det något särskilt som behöver beskrivas i er lokala rutin under denna punkt? </w:t>
      </w:r>
    </w:p>
    <w:p w:rsidR="003B4DF4" w:rsidRPr="00E53102" w:rsidRDefault="003B4DF4" w:rsidP="003B4DF4">
      <w:pPr>
        <w:pStyle w:val="Rubrik2"/>
      </w:pPr>
      <w:bookmarkStart w:id="18" w:name="_Toc113429602"/>
      <w:r w:rsidRPr="00E53102">
        <w:t>Samlad information om patientens läkemedelsordinationer</w:t>
      </w:r>
      <w:bookmarkEnd w:id="18"/>
      <w:r w:rsidRPr="00E53102">
        <w:t xml:space="preserve"> </w:t>
      </w:r>
    </w:p>
    <w:p w:rsidR="00A00D0D" w:rsidRPr="003B4DF4" w:rsidRDefault="00A00D0D" w:rsidP="00A00D0D">
      <w:pPr>
        <w:rPr>
          <w:i/>
          <w:color w:val="FF0000"/>
          <w:lang w:eastAsia="sv-SE"/>
        </w:rPr>
      </w:pPr>
      <w:r w:rsidRPr="00E53102">
        <w:rPr>
          <w:i/>
        </w:rPr>
        <w:t>För</w:t>
      </w:r>
      <w:r w:rsidRPr="003B4DF4">
        <w:rPr>
          <w:i/>
        </w:rPr>
        <w:t xml:space="preserve"> att kunna ordinera läkemedel på ett säkert sätt, och utföra lämplighetsbedömning inför ordination, är det en förutsättning att det finns en aktuell läkemedelslista med patientens samtliga ordinerade läkemedel. Det är läkarens ansvar att inför ordination kontrollera om läkemedelslistan är korrekt samt göra en bedömning av om läkemedelsbehandlingen är ändamålsenlig och säker.</w:t>
      </w:r>
    </w:p>
    <w:p w:rsidR="00A00D0D" w:rsidRDefault="00A00D0D" w:rsidP="00A00D0D">
      <w:r>
        <w:rPr>
          <w:i/>
        </w:rPr>
        <w:t xml:space="preserve">Se </w:t>
      </w:r>
      <w:hyperlink r:id="rId20" w:history="1">
        <w:r w:rsidRPr="00E52EE3">
          <w:rPr>
            <w:rStyle w:val="Hyperlnk"/>
            <w:i/>
          </w:rPr>
          <w:t>Läkemedelslista i Region Örebro län, riktlinjer för ansvar och hantering</w:t>
        </w:r>
      </w:hyperlink>
      <w:r>
        <w:rPr>
          <w:i/>
        </w:rPr>
        <w:t>.</w:t>
      </w:r>
      <w:r>
        <w:t xml:space="preserve"> </w:t>
      </w:r>
    </w:p>
    <w:p w:rsidR="000F600A" w:rsidRDefault="00A00D0D" w:rsidP="003B4DF4">
      <w:pPr>
        <w:rPr>
          <w:color w:val="FF0000"/>
        </w:rPr>
      </w:pPr>
      <w:r>
        <w:rPr>
          <w:color w:val="FF0000"/>
        </w:rPr>
        <w:t xml:space="preserve">Beskriv </w:t>
      </w:r>
      <w:r w:rsidR="003C27E4">
        <w:rPr>
          <w:color w:val="FF0000"/>
        </w:rPr>
        <w:t>vårdcentralens</w:t>
      </w:r>
      <w:r>
        <w:rPr>
          <w:color w:val="FF0000"/>
        </w:rPr>
        <w:t xml:space="preserve"> rutiner för </w:t>
      </w:r>
      <w:r w:rsidR="000F600A">
        <w:rPr>
          <w:color w:val="FF0000"/>
        </w:rPr>
        <w:t>h</w:t>
      </w:r>
      <w:r w:rsidR="000F600A" w:rsidRPr="003B4DF4">
        <w:rPr>
          <w:color w:val="FF0000"/>
        </w:rPr>
        <w:t>ur patiente</w:t>
      </w:r>
      <w:r w:rsidR="000F600A">
        <w:rPr>
          <w:color w:val="FF0000"/>
        </w:rPr>
        <w:t xml:space="preserve">rnas läkemedelslistor vårdas och hålls aktuella, rutiner för </w:t>
      </w:r>
      <w:r w:rsidR="003C27E4">
        <w:rPr>
          <w:color w:val="FF0000"/>
        </w:rPr>
        <w:t xml:space="preserve">att </w:t>
      </w:r>
      <w:r w:rsidR="003C27E4" w:rsidRPr="00544695">
        <w:rPr>
          <w:color w:val="FF0000"/>
        </w:rPr>
        <w:t>säkerställ</w:t>
      </w:r>
      <w:r w:rsidR="003C27E4">
        <w:rPr>
          <w:color w:val="FF0000"/>
        </w:rPr>
        <w:t>a</w:t>
      </w:r>
      <w:r w:rsidR="003C27E4" w:rsidRPr="00544695">
        <w:rPr>
          <w:color w:val="FF0000"/>
        </w:rPr>
        <w:t xml:space="preserve"> att förändringar i patientens ordinationer dokumenteras i patientens journal och att läkemedelslistan uppdateras efter mottagningsbesök</w:t>
      </w:r>
      <w:r w:rsidR="003C27E4">
        <w:rPr>
          <w:color w:val="FF0000"/>
        </w:rPr>
        <w:t xml:space="preserve">. </w:t>
      </w:r>
    </w:p>
    <w:p w:rsidR="00657291" w:rsidRDefault="00657291" w:rsidP="003B4DF4">
      <w:pPr>
        <w:rPr>
          <w:color w:val="FF0000"/>
        </w:rPr>
      </w:pPr>
    </w:p>
    <w:p w:rsidR="00657291" w:rsidRDefault="00657291" w:rsidP="003B4DF4">
      <w:pPr>
        <w:rPr>
          <w:strike/>
          <w:color w:val="FF0000"/>
        </w:rPr>
      </w:pPr>
    </w:p>
    <w:p w:rsidR="00E71890" w:rsidRPr="00FB6A66" w:rsidRDefault="00E71890" w:rsidP="000F600A">
      <w:pPr>
        <w:pStyle w:val="Rubrik2"/>
      </w:pPr>
      <w:bookmarkStart w:id="19" w:name="_Toc113429603"/>
      <w:r w:rsidRPr="00FB6A66">
        <w:lastRenderedPageBreak/>
        <w:t>Generella direktiv om läkemedelsbehandling</w:t>
      </w:r>
      <w:bookmarkEnd w:id="19"/>
    </w:p>
    <w:p w:rsidR="00944799" w:rsidRDefault="00944799" w:rsidP="000040B1">
      <w:pPr>
        <w:rPr>
          <w:i/>
        </w:rPr>
      </w:pPr>
      <w:r>
        <w:rPr>
          <w:i/>
        </w:rPr>
        <w:t>Se</w:t>
      </w:r>
      <w:r w:rsidRPr="00E71890">
        <w:rPr>
          <w:i/>
        </w:rPr>
        <w:t xml:space="preserve"> Gröna häftet </w:t>
      </w:r>
      <w:hyperlink r:id="rId21" w:history="1">
        <w:r>
          <w:rPr>
            <w:rStyle w:val="Hyperlnk"/>
            <w:i/>
          </w:rPr>
          <w:t>Generella direktiv om läkemedelsbehandling</w:t>
        </w:r>
      </w:hyperlink>
      <w:r w:rsidRPr="00E71890">
        <w:rPr>
          <w:i/>
        </w:rPr>
        <w:t xml:space="preserve">. </w:t>
      </w:r>
    </w:p>
    <w:p w:rsidR="00944799" w:rsidRDefault="00944799" w:rsidP="00E71890">
      <w:pPr>
        <w:rPr>
          <w:i/>
        </w:rPr>
      </w:pPr>
      <w:r w:rsidRPr="00800AE8">
        <w:rPr>
          <w:color w:val="FF0000"/>
        </w:rPr>
        <w:t>Om generella direktiv om läkemedelsbehandling används på vårdc</w:t>
      </w:r>
      <w:r w:rsidR="00800AE8">
        <w:rPr>
          <w:color w:val="FF0000"/>
        </w:rPr>
        <w:t>entralen</w:t>
      </w:r>
      <w:r w:rsidR="000040B1" w:rsidRPr="00800AE8">
        <w:rPr>
          <w:color w:val="FF0000"/>
        </w:rPr>
        <w:t xml:space="preserve"> anges här vem som </w:t>
      </w:r>
      <w:r w:rsidRPr="00800AE8">
        <w:rPr>
          <w:color w:val="FF0000"/>
        </w:rPr>
        <w:t>ansvarar för att utfärda, fastställa och följa upp de</w:t>
      </w:r>
      <w:r w:rsidR="000040B1" w:rsidRPr="00800AE8">
        <w:rPr>
          <w:color w:val="FF0000"/>
        </w:rPr>
        <w:t>ssa. Ange också v</w:t>
      </w:r>
      <w:r w:rsidRPr="00800AE8">
        <w:rPr>
          <w:color w:val="FF0000"/>
        </w:rPr>
        <w:t>ar originalet förvaras</w:t>
      </w:r>
      <w:r w:rsidR="000040B1" w:rsidRPr="00800AE8">
        <w:rPr>
          <w:color w:val="FF0000"/>
        </w:rPr>
        <w:t xml:space="preserve"> och</w:t>
      </w:r>
      <w:r w:rsidR="000040B1">
        <w:rPr>
          <w:color w:val="FF0000"/>
        </w:rPr>
        <w:t xml:space="preserve"> hur </w:t>
      </w:r>
      <w:r w:rsidRPr="00663739">
        <w:rPr>
          <w:color w:val="FF0000"/>
        </w:rPr>
        <w:t>hantering av kopior sköts</w:t>
      </w:r>
      <w:r w:rsidR="000040B1">
        <w:rPr>
          <w:color w:val="FF0000"/>
        </w:rPr>
        <w:t xml:space="preserve">. </w:t>
      </w:r>
    </w:p>
    <w:p w:rsidR="00E71890" w:rsidRPr="00E71890" w:rsidRDefault="00E71890" w:rsidP="00ED4086">
      <w:pPr>
        <w:pStyle w:val="Rubrik2"/>
      </w:pPr>
      <w:bookmarkStart w:id="20" w:name="_Toc113429604"/>
      <w:r w:rsidRPr="00E71890">
        <w:t>Beslut om justering av läkemedelsdos – sjuksköterska</w:t>
      </w:r>
      <w:bookmarkEnd w:id="20"/>
    </w:p>
    <w:p w:rsidR="00513707" w:rsidRDefault="00513707" w:rsidP="00513707">
      <w:pPr>
        <w:rPr>
          <w:i/>
        </w:rPr>
      </w:pPr>
      <w:r>
        <w:rPr>
          <w:i/>
        </w:rPr>
        <w:t>Se</w:t>
      </w:r>
      <w:r w:rsidRPr="00ED4086">
        <w:rPr>
          <w:i/>
        </w:rPr>
        <w:t xml:space="preserve"> Gröna häftet </w:t>
      </w:r>
      <w:hyperlink r:id="rId22" w:history="1">
        <w:r>
          <w:rPr>
            <w:rStyle w:val="Hyperlnk"/>
            <w:i/>
          </w:rPr>
          <w:t>Justering av läkemedelsdos</w:t>
        </w:r>
      </w:hyperlink>
      <w:r w:rsidRPr="00ED4086">
        <w:rPr>
          <w:i/>
        </w:rPr>
        <w:t>.</w:t>
      </w:r>
    </w:p>
    <w:p w:rsidR="00513707" w:rsidRPr="00ED4086" w:rsidRDefault="00513707" w:rsidP="00513707">
      <w:pPr>
        <w:rPr>
          <w:color w:val="FF0000"/>
        </w:rPr>
      </w:pPr>
      <w:r w:rsidRPr="00ED4086">
        <w:rPr>
          <w:color w:val="FF0000"/>
        </w:rPr>
        <w:t xml:space="preserve">Om sjuksköterska på </w:t>
      </w:r>
      <w:r w:rsidR="00442A7C">
        <w:rPr>
          <w:color w:val="FF0000"/>
        </w:rPr>
        <w:t>vårdcentralen</w:t>
      </w:r>
      <w:r w:rsidRPr="00ED4086">
        <w:rPr>
          <w:color w:val="FF0000"/>
        </w:rPr>
        <w:t xml:space="preserve"> ges behörighet att justera doseringen i en läkemedelsordination ska det här beskrivas vilken kompetens som en sjuksköterska ska ha för att få justera doseringen</w:t>
      </w:r>
      <w:r w:rsidR="00442A7C">
        <w:rPr>
          <w:color w:val="FF0000"/>
        </w:rPr>
        <w:t xml:space="preserve">. </w:t>
      </w:r>
      <w:r w:rsidRPr="00ED4086">
        <w:rPr>
          <w:color w:val="FF0000"/>
        </w:rPr>
        <w:t>Det ska även framgå vilka läkemedel som doseringen får justeras för, samt vid vilka tillfällen.</w:t>
      </w:r>
      <w:r>
        <w:rPr>
          <w:color w:val="FF0000"/>
        </w:rPr>
        <w:t xml:space="preserve"> Ett skriftligt beslut ska </w:t>
      </w:r>
      <w:r w:rsidRPr="005254BF">
        <w:rPr>
          <w:color w:val="FF0000"/>
        </w:rPr>
        <w:t>biläggas</w:t>
      </w:r>
      <w:r>
        <w:rPr>
          <w:color w:val="FF0000"/>
        </w:rPr>
        <w:t xml:space="preserve"> den lokala rutinen för läkemedelshantering, se kap 1 Ansvar i den lokala rutinen.</w:t>
      </w:r>
    </w:p>
    <w:p w:rsidR="00E71890" w:rsidRPr="00E71890" w:rsidRDefault="00E71890" w:rsidP="00ED4086">
      <w:pPr>
        <w:pStyle w:val="Rubrik2"/>
      </w:pPr>
      <w:bookmarkStart w:id="21" w:name="_Toc113429605"/>
      <w:r w:rsidRPr="00E71890">
        <w:t>Ansvar och tillvägagångssätt i samband med dosexpedierade läkemedel.</w:t>
      </w:r>
      <w:bookmarkEnd w:id="21"/>
    </w:p>
    <w:p w:rsidR="008C0495" w:rsidRDefault="00E71890" w:rsidP="00E71890">
      <w:r w:rsidRPr="00E71890">
        <w:t xml:space="preserve">Se </w:t>
      </w:r>
      <w:hyperlink r:id="rId23" w:history="1">
        <w:r w:rsidRPr="008C0495">
          <w:rPr>
            <w:rStyle w:val="Hyperlnk"/>
          </w:rPr>
          <w:t>Riktlinjer för dosdispenserade läkemedel</w:t>
        </w:r>
      </w:hyperlink>
      <w:r w:rsidRPr="00E71890">
        <w:t xml:space="preserve"> på Läkemedelscentrums hemsida. </w:t>
      </w:r>
    </w:p>
    <w:p w:rsidR="00E53102" w:rsidRPr="008C0495" w:rsidRDefault="00E71890" w:rsidP="00E71890">
      <w:pPr>
        <w:rPr>
          <w:color w:val="FF0000"/>
        </w:rPr>
      </w:pPr>
      <w:r w:rsidRPr="008C0495">
        <w:rPr>
          <w:color w:val="FF0000"/>
        </w:rPr>
        <w:t>Riktlinjerna anpassas vid beho</w:t>
      </w:r>
      <w:r w:rsidR="0047208F">
        <w:rPr>
          <w:color w:val="FF0000"/>
        </w:rPr>
        <w:t xml:space="preserve">v till lokala rutiner, </w:t>
      </w:r>
      <w:r w:rsidR="0008112E">
        <w:rPr>
          <w:color w:val="FF0000"/>
        </w:rPr>
        <w:t>d</w:t>
      </w:r>
      <w:r w:rsidR="0047208F">
        <w:rPr>
          <w:color w:val="FF0000"/>
        </w:rPr>
        <w:t>essa ska i sådana fall beskrivas här.</w:t>
      </w:r>
      <w:r w:rsidRPr="008C0495">
        <w:rPr>
          <w:color w:val="FF0000"/>
        </w:rPr>
        <w:t xml:space="preserve">  </w:t>
      </w:r>
    </w:p>
    <w:p w:rsidR="00E71890" w:rsidRPr="00E71890" w:rsidRDefault="00E71890" w:rsidP="008C0495">
      <w:pPr>
        <w:pStyle w:val="Rubrik2"/>
      </w:pPr>
      <w:bookmarkStart w:id="22" w:name="_Toc113429606"/>
      <w:r w:rsidRPr="00E71890">
        <w:t>Läkemedelsgenomgångar</w:t>
      </w:r>
      <w:bookmarkEnd w:id="22"/>
    </w:p>
    <w:p w:rsidR="008C0495" w:rsidRPr="008C0495" w:rsidRDefault="008C0495" w:rsidP="008C0495">
      <w:pPr>
        <w:rPr>
          <w:i/>
        </w:rPr>
      </w:pPr>
      <w:r w:rsidRPr="008C0495">
        <w:rPr>
          <w:i/>
        </w:rPr>
        <w:t>Se</w:t>
      </w:r>
      <w:r w:rsidR="00E53102">
        <w:rPr>
          <w:i/>
        </w:rPr>
        <w:t xml:space="preserve"> </w:t>
      </w:r>
      <w:hyperlink r:id="rId24" w:history="1">
        <w:r w:rsidRPr="008C0495">
          <w:rPr>
            <w:rStyle w:val="Hyperlnk"/>
            <w:i/>
          </w:rPr>
          <w:t>HSLF-FS 2017:37</w:t>
        </w:r>
      </w:hyperlink>
      <w:r w:rsidR="00E53102">
        <w:rPr>
          <w:i/>
        </w:rPr>
        <w:t xml:space="preserve">, kap 11 Läkemedelsgenomgångar </w:t>
      </w:r>
      <w:r w:rsidR="00AF0551">
        <w:rPr>
          <w:i/>
        </w:rPr>
        <w:t xml:space="preserve">och regiongemensamma riktlinjen på </w:t>
      </w:r>
      <w:hyperlink r:id="rId25" w:history="1">
        <w:r w:rsidR="00AF0551" w:rsidRPr="00AF0551">
          <w:rPr>
            <w:rStyle w:val="Hyperlnk"/>
            <w:i/>
          </w:rPr>
          <w:t>Läkemedelscentrums hemsida</w:t>
        </w:r>
      </w:hyperlink>
      <w:r w:rsidR="00AF0551">
        <w:rPr>
          <w:i/>
        </w:rPr>
        <w:t>.</w:t>
      </w:r>
    </w:p>
    <w:p w:rsidR="00F83CAC" w:rsidRPr="00F83CAC" w:rsidRDefault="00E71890" w:rsidP="00E71890">
      <w:pPr>
        <w:rPr>
          <w:color w:val="FF0000"/>
        </w:rPr>
      </w:pPr>
      <w:r w:rsidRPr="00F83CAC">
        <w:rPr>
          <w:color w:val="FF0000"/>
        </w:rPr>
        <w:t xml:space="preserve">Beskriv här hur man på </w:t>
      </w:r>
      <w:r w:rsidR="00850D6D">
        <w:rPr>
          <w:color w:val="FF0000"/>
        </w:rPr>
        <w:t>vårdcentralen</w:t>
      </w:r>
      <w:r w:rsidRPr="00F83CAC">
        <w:rPr>
          <w:color w:val="FF0000"/>
        </w:rPr>
        <w:t xml:space="preserve"> arbetar med och säkerställer att läkemedelsgenomgångar genomförs enligt </w:t>
      </w:r>
      <w:r w:rsidR="00F83CAC" w:rsidRPr="00F83CAC">
        <w:rPr>
          <w:color w:val="FF0000"/>
        </w:rPr>
        <w:t>föreskriften och</w:t>
      </w:r>
      <w:r w:rsidR="00B20ACF">
        <w:rPr>
          <w:color w:val="FF0000"/>
        </w:rPr>
        <w:t xml:space="preserve"> den</w:t>
      </w:r>
      <w:r w:rsidR="00F83CAC" w:rsidRPr="00F83CAC">
        <w:rPr>
          <w:color w:val="FF0000"/>
        </w:rPr>
        <w:t xml:space="preserve"> regiongemensamma riktlinjen. </w:t>
      </w:r>
      <w:r w:rsidRPr="00F83CAC">
        <w:rPr>
          <w:color w:val="FF0000"/>
        </w:rPr>
        <w:t xml:space="preserve"> </w:t>
      </w:r>
    </w:p>
    <w:p w:rsidR="00E71890" w:rsidRDefault="00E71890" w:rsidP="00F83CAC">
      <w:pPr>
        <w:pStyle w:val="Rubrik2"/>
      </w:pPr>
      <w:bookmarkStart w:id="23" w:name="_Toc113429607"/>
      <w:r w:rsidRPr="00E71890">
        <w:t>Rutiner för vaccination</w:t>
      </w:r>
      <w:bookmarkEnd w:id="23"/>
    </w:p>
    <w:p w:rsidR="00F83CAC" w:rsidRPr="00F83CAC" w:rsidRDefault="00F83CAC" w:rsidP="00F83CAC">
      <w:pPr>
        <w:rPr>
          <w:i/>
        </w:rPr>
      </w:pPr>
      <w:r w:rsidRPr="00F83CAC">
        <w:rPr>
          <w:i/>
        </w:rPr>
        <w:t xml:space="preserve">Se </w:t>
      </w:r>
      <w:hyperlink r:id="rId26" w:history="1">
        <w:r w:rsidRPr="00F83CAC">
          <w:rPr>
            <w:rStyle w:val="Hyperlnk"/>
            <w:i/>
          </w:rPr>
          <w:t>HSLF-FS 2018:43</w:t>
        </w:r>
      </w:hyperlink>
      <w:r w:rsidRPr="00F83CAC">
        <w:rPr>
          <w:i/>
        </w:rPr>
        <w:t>, Socialstyrelsens föreskrifter om behörighet för sjuksköterskor att förskriva och ordinera läkemedel</w:t>
      </w:r>
      <w:r>
        <w:rPr>
          <w:i/>
        </w:rPr>
        <w:t>.</w:t>
      </w:r>
    </w:p>
    <w:p w:rsidR="005A627A" w:rsidRDefault="00E71890" w:rsidP="00F83CAC">
      <w:pPr>
        <w:rPr>
          <w:color w:val="FF0000"/>
        </w:rPr>
      </w:pPr>
      <w:r w:rsidRPr="00F83CAC">
        <w:rPr>
          <w:color w:val="FF0000"/>
        </w:rPr>
        <w:t>Här anges rutiner för vaccination, exempelvis avseende ordination, utförande och dokumentation. Om sjuksköterska ordinerar vaccin ska det anges här</w:t>
      </w:r>
      <w:r w:rsidR="00F83CAC">
        <w:rPr>
          <w:color w:val="FF0000"/>
        </w:rPr>
        <w:t xml:space="preserve"> samt hur behörigheten bedömts.</w:t>
      </w:r>
    </w:p>
    <w:p w:rsidR="00513707" w:rsidRPr="002B794F" w:rsidRDefault="00513707" w:rsidP="00513707">
      <w:pPr>
        <w:pStyle w:val="Rubrik2"/>
      </w:pPr>
      <w:bookmarkStart w:id="24" w:name="_Toc113429608"/>
      <w:bookmarkStart w:id="25" w:name="_Toc97543231"/>
      <w:r w:rsidRPr="002B794F">
        <w:t>Informationsöverföring</w:t>
      </w:r>
      <w:bookmarkEnd w:id="24"/>
      <w:r w:rsidRPr="002B794F">
        <w:t xml:space="preserve"> </w:t>
      </w:r>
      <w:bookmarkEnd w:id="25"/>
    </w:p>
    <w:p w:rsidR="00513707" w:rsidRPr="002B794F" w:rsidRDefault="00513707" w:rsidP="00513707">
      <w:pPr>
        <w:rPr>
          <w:i/>
        </w:rPr>
      </w:pPr>
      <w:r w:rsidRPr="002B794F">
        <w:rPr>
          <w:i/>
        </w:rPr>
        <w:t>För att undvika behandlingsavbrott och upprätthålla kontinuitet och kvalitet i läkemedelsbehandlingen vid övergång mellan olika vårdgivare och enheter har varje enhet, där patienten vårdas, ansvar för att den mottagande enheten får korrekt och adekvat information.</w:t>
      </w:r>
    </w:p>
    <w:p w:rsidR="00513707" w:rsidRPr="002B794F" w:rsidRDefault="00513707" w:rsidP="00513707">
      <w:pPr>
        <w:rPr>
          <w:color w:val="FF0000"/>
        </w:rPr>
      </w:pPr>
      <w:r w:rsidRPr="002B794F">
        <w:rPr>
          <w:color w:val="FF0000"/>
        </w:rPr>
        <w:t xml:space="preserve">Här anges </w:t>
      </w:r>
      <w:r w:rsidR="00DE1A1A" w:rsidRPr="002B794F">
        <w:rPr>
          <w:color w:val="FF0000"/>
        </w:rPr>
        <w:t xml:space="preserve">vårdcentralens </w:t>
      </w:r>
      <w:r w:rsidRPr="002B794F">
        <w:rPr>
          <w:color w:val="FF0000"/>
        </w:rPr>
        <w:t xml:space="preserve">rutiner för hur information om patientens läkemedelsordinationer överförs till exempelvis </w:t>
      </w:r>
      <w:r w:rsidR="00782B84" w:rsidRPr="002B794F">
        <w:rPr>
          <w:color w:val="FF0000"/>
        </w:rPr>
        <w:t xml:space="preserve">kommunal hälso- och sjukvård eller till </w:t>
      </w:r>
      <w:r w:rsidRPr="002B794F">
        <w:rPr>
          <w:color w:val="FF0000"/>
        </w:rPr>
        <w:t>en anna</w:t>
      </w:r>
      <w:r w:rsidR="00782B84" w:rsidRPr="002B794F">
        <w:rPr>
          <w:color w:val="FF0000"/>
        </w:rPr>
        <w:t>n enhet inom regionen</w:t>
      </w:r>
      <w:r w:rsidRPr="002B794F">
        <w:rPr>
          <w:color w:val="FF0000"/>
        </w:rPr>
        <w:t>.</w:t>
      </w:r>
    </w:p>
    <w:p w:rsidR="00513707" w:rsidRPr="002B794F" w:rsidRDefault="00513707" w:rsidP="00513707">
      <w:pPr>
        <w:rPr>
          <w:color w:val="FF0000"/>
        </w:rPr>
      </w:pPr>
      <w:r w:rsidRPr="002B794F">
        <w:rPr>
          <w:color w:val="FF0000"/>
        </w:rPr>
        <w:t xml:space="preserve">Hur säkerställs att en utskrift av läkemedelslistan erbjuds patienten (eller annan ansvarig) efter vårdkontakt på er </w:t>
      </w:r>
      <w:r w:rsidR="008652F4" w:rsidRPr="002B794F">
        <w:rPr>
          <w:color w:val="FF0000"/>
        </w:rPr>
        <w:t>vårdcentral</w:t>
      </w:r>
      <w:r w:rsidRPr="002B794F">
        <w:rPr>
          <w:color w:val="FF0000"/>
        </w:rPr>
        <w:t xml:space="preserve"> (undantag är vårdkontakter som inte inbegriper läkemedelsbehandling)? </w:t>
      </w:r>
    </w:p>
    <w:p w:rsidR="00513707" w:rsidRDefault="00513707" w:rsidP="00513707">
      <w:pPr>
        <w:rPr>
          <w:color w:val="B2A1C7" w:themeColor="accent4" w:themeTint="99"/>
        </w:rPr>
      </w:pPr>
      <w:r w:rsidRPr="002B794F">
        <w:rPr>
          <w:color w:val="FF0000"/>
        </w:rPr>
        <w:t>Hur säkerställs att patienten och/eller annan vårdgivare med ansvar för patientens läkemedelsbehandling får information om genomförda förändringar i samband med vårdkontakt</w:t>
      </w:r>
      <w:r w:rsidRPr="002B794F">
        <w:rPr>
          <w:color w:val="B2A1C7" w:themeColor="accent4" w:themeTint="99"/>
        </w:rPr>
        <w:t xml:space="preserve">. </w:t>
      </w:r>
      <w:r w:rsidRPr="00771228">
        <w:rPr>
          <w:color w:val="B2A1C7" w:themeColor="accent4" w:themeTint="99"/>
        </w:rPr>
        <w:t xml:space="preserve"> </w:t>
      </w:r>
    </w:p>
    <w:p w:rsidR="00513707" w:rsidRPr="002B794F" w:rsidRDefault="005A76C9" w:rsidP="00DE1A1A">
      <w:pPr>
        <w:pStyle w:val="Rubrik2"/>
      </w:pPr>
      <w:bookmarkStart w:id="26" w:name="_Toc113429609"/>
      <w:r w:rsidRPr="002B794F">
        <w:t>Rutin för</w:t>
      </w:r>
      <w:r w:rsidR="003A12BA" w:rsidRPr="002B794F">
        <w:t xml:space="preserve"> säkrare förskrivning av läkemedel med beroenderisk</w:t>
      </w:r>
      <w:bookmarkEnd w:id="26"/>
      <w:r w:rsidR="003A12BA" w:rsidRPr="002B794F">
        <w:t xml:space="preserve"> </w:t>
      </w:r>
    </w:p>
    <w:p w:rsidR="005A76C9" w:rsidRPr="002B794F" w:rsidRDefault="005A76C9" w:rsidP="005A76C9">
      <w:pPr>
        <w:rPr>
          <w:i/>
          <w:color w:val="000000" w:themeColor="text1"/>
        </w:rPr>
      </w:pPr>
      <w:r w:rsidRPr="002B794F">
        <w:rPr>
          <w:i/>
          <w:color w:val="000000" w:themeColor="text1"/>
        </w:rPr>
        <w:t>Det är av vikt att ha tydliga rutiner för att underlätta en säker och ändamålsenlig förskrivning</w:t>
      </w:r>
      <w:r w:rsidR="00AD3B35" w:rsidRPr="002B794F">
        <w:rPr>
          <w:i/>
          <w:color w:val="000000" w:themeColor="text1"/>
        </w:rPr>
        <w:t xml:space="preserve"> av läkemedel med beroenderisk.</w:t>
      </w:r>
      <w:r w:rsidRPr="002B794F">
        <w:rPr>
          <w:i/>
          <w:color w:val="000000" w:themeColor="text1"/>
        </w:rPr>
        <w:t xml:space="preserve"> Det finns en regionövergripande rutin för säkrare förskrivning, </w:t>
      </w:r>
      <w:hyperlink r:id="rId27" w:history="1">
        <w:r w:rsidRPr="002B794F">
          <w:rPr>
            <w:rStyle w:val="Hyperlnk"/>
            <w:i/>
          </w:rPr>
          <w:t>Läkemedelsberoende, säkrare förskrivning av läkemedel med beroenderisk för vårdcentraler</w:t>
        </w:r>
      </w:hyperlink>
      <w:r w:rsidR="00A90C16" w:rsidRPr="002B794F">
        <w:rPr>
          <w:i/>
          <w:color w:val="000000" w:themeColor="text1"/>
        </w:rPr>
        <w:t xml:space="preserve">. </w:t>
      </w:r>
    </w:p>
    <w:p w:rsidR="002C460C" w:rsidRDefault="00BC27D8" w:rsidP="005A76C9">
      <w:pPr>
        <w:rPr>
          <w:color w:val="FF0000"/>
        </w:rPr>
      </w:pPr>
      <w:r w:rsidRPr="002B794F">
        <w:rPr>
          <w:color w:val="FF0000"/>
        </w:rPr>
        <w:t>Om vårdcentralens rutin avviker från den regionövergripande rut</w:t>
      </w:r>
      <w:r w:rsidR="002B794F" w:rsidRPr="002B794F">
        <w:rPr>
          <w:color w:val="FF0000"/>
        </w:rPr>
        <w:t>inen, anges det här.</w:t>
      </w:r>
    </w:p>
    <w:p w:rsidR="00EF1C5C" w:rsidRDefault="00EF1C5C" w:rsidP="00EF1C5C">
      <w:pPr>
        <w:pStyle w:val="Rubrik2"/>
      </w:pPr>
      <w:bookmarkStart w:id="27" w:name="_Toc113429610"/>
      <w:r w:rsidRPr="00EF1C5C">
        <w:lastRenderedPageBreak/>
        <w:t>Rutin vid förnyelse av recept via telefon eller kassa</w:t>
      </w:r>
      <w:bookmarkEnd w:id="27"/>
    </w:p>
    <w:p w:rsidR="00EF1C5C" w:rsidRPr="00EF1C5C" w:rsidRDefault="00EF1C5C" w:rsidP="00EF1C5C">
      <w:pPr>
        <w:rPr>
          <w:i/>
          <w:color w:val="000000" w:themeColor="text1"/>
        </w:rPr>
      </w:pPr>
      <w:r w:rsidRPr="00EF1C5C">
        <w:rPr>
          <w:i/>
          <w:color w:val="000000" w:themeColor="text1"/>
        </w:rPr>
        <w:t xml:space="preserve">Vid begäran om receptförnyelse ska samtycke till läkemedelsförteckning efterfrågas, det är det är obligatoriskt vid bedömning. Framtagen </w:t>
      </w:r>
      <w:hyperlink r:id="rId28" w:history="1">
        <w:r w:rsidRPr="00EF1C5C">
          <w:rPr>
            <w:rStyle w:val="Hyperlnk"/>
            <w:i/>
          </w:rPr>
          <w:t>blankett</w:t>
        </w:r>
      </w:hyperlink>
      <w:r w:rsidRPr="00EF1C5C">
        <w:rPr>
          <w:i/>
          <w:color w:val="000000" w:themeColor="text1"/>
        </w:rPr>
        <w:t xml:space="preserve"> ska användas.</w:t>
      </w:r>
    </w:p>
    <w:p w:rsidR="00EF1C5C" w:rsidRPr="00EF1C5C" w:rsidRDefault="00EF1C5C" w:rsidP="00EF1C5C">
      <w:pPr>
        <w:rPr>
          <w:color w:val="FF0000"/>
        </w:rPr>
      </w:pPr>
      <w:r w:rsidRPr="00EF1C5C">
        <w:rPr>
          <w:color w:val="FF0000"/>
        </w:rPr>
        <w:t>Beskriv vårdcentralens rutiner vid förnyelse av recept via telefon eller kassa</w:t>
      </w:r>
    </w:p>
    <w:p w:rsidR="006C596A" w:rsidRPr="006C596A" w:rsidRDefault="006C596A" w:rsidP="006C596A">
      <w:pPr>
        <w:pStyle w:val="Rubrik1"/>
      </w:pPr>
      <w:bookmarkStart w:id="28" w:name="_Toc113429611"/>
      <w:r w:rsidRPr="006C596A">
        <w:t>Rekvisition/beställning</w:t>
      </w:r>
      <w:bookmarkEnd w:id="28"/>
    </w:p>
    <w:p w:rsidR="009174ED" w:rsidRPr="006C596A" w:rsidRDefault="009174ED" w:rsidP="009174ED">
      <w:pPr>
        <w:pStyle w:val="Rubrik2"/>
      </w:pPr>
      <w:bookmarkStart w:id="29" w:name="_Toc97543233"/>
      <w:bookmarkStart w:id="30" w:name="_Toc113429612"/>
      <w:r w:rsidRPr="006C596A">
        <w:t>Förteckning över vem eller vilka som får rekvirera/beställa läkemedel</w:t>
      </w:r>
      <w:bookmarkEnd w:id="29"/>
      <w:bookmarkEnd w:id="30"/>
    </w:p>
    <w:p w:rsidR="009174ED" w:rsidRPr="00444525" w:rsidRDefault="009174ED" w:rsidP="009174ED">
      <w:pPr>
        <w:rPr>
          <w:color w:val="FF0000"/>
        </w:rPr>
      </w:pPr>
      <w:r w:rsidRPr="00444525">
        <w:rPr>
          <w:color w:val="FF0000"/>
        </w:rPr>
        <w:t xml:space="preserve">Hänvisa till ifylld </w:t>
      </w:r>
      <w:hyperlink r:id="rId29" w:anchor="accordion-block-33086" w:history="1">
        <w:r w:rsidRPr="002F1851">
          <w:rPr>
            <w:rStyle w:val="Hyperlnk"/>
            <w:i/>
          </w:rPr>
          <w:t>Behöriga beställare av läkemedel</w:t>
        </w:r>
      </w:hyperlink>
    </w:p>
    <w:p w:rsidR="006C596A" w:rsidRPr="006C596A" w:rsidRDefault="006C596A" w:rsidP="006C596A">
      <w:pPr>
        <w:pStyle w:val="Rubrik2"/>
      </w:pPr>
      <w:bookmarkStart w:id="31" w:name="_Toc113429613"/>
      <w:r w:rsidRPr="006C596A">
        <w:t>Rutiner för beställning</w:t>
      </w:r>
      <w:bookmarkEnd w:id="31"/>
    </w:p>
    <w:p w:rsidR="006C596A" w:rsidRPr="006C596A" w:rsidRDefault="006C596A" w:rsidP="006C596A">
      <w:pPr>
        <w:rPr>
          <w:color w:val="FF0000"/>
        </w:rPr>
      </w:pPr>
      <w:r w:rsidRPr="006C596A">
        <w:rPr>
          <w:color w:val="FF0000"/>
        </w:rPr>
        <w:t xml:space="preserve">Här anges hur läkemedelsbeställningar sker på </w:t>
      </w:r>
      <w:r w:rsidR="00EF68D6">
        <w:rPr>
          <w:color w:val="FF0000"/>
        </w:rPr>
        <w:t>vårdcentral</w:t>
      </w:r>
      <w:r w:rsidRPr="006C596A">
        <w:rPr>
          <w:color w:val="FF0000"/>
        </w:rPr>
        <w:t xml:space="preserve">en. Om denna rutin avviker från Gröna häftet ska det kortfattat beskrivas här. </w:t>
      </w:r>
    </w:p>
    <w:p w:rsidR="006C596A" w:rsidRPr="006C596A" w:rsidRDefault="006C596A" w:rsidP="006C596A">
      <w:pPr>
        <w:pStyle w:val="Rubrik2"/>
      </w:pPr>
      <w:bookmarkStart w:id="32" w:name="_Toc113429614"/>
      <w:r w:rsidRPr="006C596A">
        <w:t>Rutin för mottagande och kontroll av läkemedelsleveranser</w:t>
      </w:r>
      <w:bookmarkEnd w:id="32"/>
    </w:p>
    <w:p w:rsidR="009174ED" w:rsidRPr="006C596A" w:rsidRDefault="006C596A" w:rsidP="006C596A">
      <w:pPr>
        <w:rPr>
          <w:color w:val="FF0000"/>
        </w:rPr>
      </w:pPr>
      <w:r w:rsidRPr="006C596A">
        <w:rPr>
          <w:color w:val="FF0000"/>
        </w:rPr>
        <w:t xml:space="preserve">Beskriv hur mottagande och kontroll av läkemedelsleveranser till </w:t>
      </w:r>
      <w:r w:rsidR="00EF68D6">
        <w:rPr>
          <w:color w:val="FF0000"/>
        </w:rPr>
        <w:t>vårdcentralen</w:t>
      </w:r>
      <w:r w:rsidRPr="006C596A">
        <w:rPr>
          <w:color w:val="FF0000"/>
        </w:rPr>
        <w:t xml:space="preserve"> sker och vem på </w:t>
      </w:r>
      <w:r w:rsidR="00EF68D6">
        <w:rPr>
          <w:color w:val="FF0000"/>
        </w:rPr>
        <w:t>vårdcentralen</w:t>
      </w:r>
      <w:r w:rsidRPr="006C596A">
        <w:rPr>
          <w:color w:val="FF0000"/>
        </w:rPr>
        <w:t xml:space="preserve"> som är behörig att ta emot. Det behöver inte vara en legitimerad hälso- och sjukvårdspersonal som tar emot leveransen. Om kvittering sker med signatur ska alla som tar emot </w:t>
      </w:r>
      <w:r w:rsidR="00B46E45">
        <w:rPr>
          <w:color w:val="FF0000"/>
        </w:rPr>
        <w:t xml:space="preserve">också </w:t>
      </w:r>
      <w:r w:rsidRPr="006C596A">
        <w:rPr>
          <w:color w:val="FF0000"/>
        </w:rPr>
        <w:t>finnas med på enhetens signaturlista. Om läkemedelsleveransen inte placeras i läkemedelsrummet omgående ska man här ange hur läkemedlen förvaras oåtkomliga för obehöriga fram tills att de placeras i läkemedelsrummet.</w:t>
      </w:r>
    </w:p>
    <w:p w:rsidR="005303A4" w:rsidRDefault="005303A4" w:rsidP="005303A4">
      <w:pPr>
        <w:pStyle w:val="Rubrik1"/>
      </w:pPr>
      <w:bookmarkStart w:id="33" w:name="_Toc113429615"/>
      <w:r>
        <w:t>Kontroll och förvaring</w:t>
      </w:r>
      <w:bookmarkEnd w:id="33"/>
    </w:p>
    <w:p w:rsidR="005303A4" w:rsidRPr="005303A4" w:rsidRDefault="005303A4" w:rsidP="005303A4">
      <w:pPr>
        <w:pStyle w:val="Rubrik2"/>
      </w:pPr>
      <w:bookmarkStart w:id="34" w:name="_Toc113429616"/>
      <w:r w:rsidRPr="005303A4">
        <w:t xml:space="preserve">Hur och var sker förvaring av läkemedel på </w:t>
      </w:r>
      <w:r w:rsidR="00EF68D6">
        <w:t>vårdcentrale</w:t>
      </w:r>
      <w:r w:rsidRPr="005303A4">
        <w:t>n</w:t>
      </w:r>
      <w:bookmarkEnd w:id="34"/>
      <w:r w:rsidRPr="005303A4">
        <w:t xml:space="preserve"> </w:t>
      </w:r>
    </w:p>
    <w:p w:rsidR="00462A0E" w:rsidRPr="0013779B" w:rsidRDefault="00462A0E" w:rsidP="00462A0E">
      <w:pPr>
        <w:rPr>
          <w:i/>
        </w:rPr>
      </w:pPr>
      <w:r w:rsidRPr="0013779B">
        <w:rPr>
          <w:i/>
        </w:rPr>
        <w:t xml:space="preserve">Se Gröna häftet </w:t>
      </w:r>
      <w:hyperlink r:id="rId30" w:anchor="accordion-block-9-33085" w:history="1">
        <w:r>
          <w:rPr>
            <w:rStyle w:val="Hyperlnk"/>
            <w:i/>
          </w:rPr>
          <w:t>Kontroll och förvaring</w:t>
        </w:r>
      </w:hyperlink>
    </w:p>
    <w:p w:rsidR="00462A0E" w:rsidRPr="0013779B" w:rsidRDefault="00462A0E" w:rsidP="00462A0E">
      <w:pPr>
        <w:rPr>
          <w:color w:val="FF0000"/>
        </w:rPr>
      </w:pPr>
      <w:r>
        <w:rPr>
          <w:color w:val="FF0000"/>
        </w:rPr>
        <w:t xml:space="preserve">Ange här </w:t>
      </w:r>
      <w:r w:rsidRPr="0013779B">
        <w:rPr>
          <w:color w:val="FF0000"/>
        </w:rPr>
        <w:t xml:space="preserve">alla platser där läkemedel förvaras, exempelvis ett </w:t>
      </w:r>
      <w:r w:rsidRPr="00444525">
        <w:rPr>
          <w:color w:val="FF0000"/>
        </w:rPr>
        <w:t>läkemedelsrum</w:t>
      </w:r>
      <w:r w:rsidRPr="0013779B">
        <w:rPr>
          <w:color w:val="FF0000"/>
        </w:rPr>
        <w:t>, skåp i behandlingsrum, akutvagn mm.</w:t>
      </w:r>
    </w:p>
    <w:p w:rsidR="005303A4" w:rsidRPr="00683BCF" w:rsidRDefault="005303A4" w:rsidP="005303A4">
      <w:pPr>
        <w:pStyle w:val="Rubrik2"/>
      </w:pPr>
      <w:bookmarkStart w:id="35" w:name="_Toc113429617"/>
      <w:r w:rsidRPr="00683BCF">
        <w:t>Förteckning över bassortimentet i läkemedelsförrådet</w:t>
      </w:r>
      <w:r w:rsidR="004B2C6F" w:rsidRPr="00683BCF">
        <w:t xml:space="preserve"> </w:t>
      </w:r>
      <w:r w:rsidR="004B2C6F" w:rsidRPr="00683BCF">
        <w:rPr>
          <w:rFonts w:ascii="Times New Roman" w:hAnsi="Times New Roman" w:cs="Times New Roman"/>
          <w:b w:val="0"/>
          <w:szCs w:val="20"/>
        </w:rPr>
        <w:t xml:space="preserve">- </w:t>
      </w:r>
      <w:r w:rsidR="004B2C6F" w:rsidRPr="00683BCF">
        <w:t>”</w:t>
      </w:r>
      <w:hyperlink r:id="rId31" w:history="1">
        <w:r w:rsidR="004B2C6F" w:rsidRPr="00683BCF">
          <w:rPr>
            <w:rStyle w:val="Hyperlnk"/>
          </w:rPr>
          <w:t>Läkemedel bassortiment-vårdcentral</w:t>
        </w:r>
      </w:hyperlink>
      <w:r w:rsidR="004B2C6F" w:rsidRPr="00683BCF">
        <w:t>”</w:t>
      </w:r>
      <w:bookmarkEnd w:id="35"/>
      <w:r w:rsidR="00462A0E">
        <w:t xml:space="preserve"> </w:t>
      </w:r>
    </w:p>
    <w:p w:rsidR="005303A4" w:rsidRDefault="005303A4" w:rsidP="005303A4">
      <w:pPr>
        <w:pStyle w:val="Rubrik2"/>
      </w:pPr>
      <w:bookmarkStart w:id="36" w:name="_Toc113429618"/>
      <w:r>
        <w:t>Rutin för behörighet på e-tjänstekort/nyckelhantering</w:t>
      </w:r>
      <w:bookmarkEnd w:id="36"/>
    </w:p>
    <w:p w:rsidR="00462A0E" w:rsidRPr="0013779B" w:rsidRDefault="00462A0E" w:rsidP="00462A0E">
      <w:pPr>
        <w:rPr>
          <w:i/>
        </w:rPr>
      </w:pPr>
      <w:r w:rsidRPr="0013779B">
        <w:rPr>
          <w:i/>
        </w:rPr>
        <w:t xml:space="preserve">Se även övergripande rutin, </w:t>
      </w:r>
      <w:hyperlink r:id="rId32" w:history="1">
        <w:r w:rsidRPr="0013779B">
          <w:rPr>
            <w:rStyle w:val="Hyperlnk"/>
            <w:i/>
          </w:rPr>
          <w:t>Behörighetskort och PIN kod till utrymme där läkemedel förvaras inom HS förvaltning</w:t>
        </w:r>
      </w:hyperlink>
      <w:r w:rsidRPr="0013779B">
        <w:rPr>
          <w:i/>
        </w:rPr>
        <w:t xml:space="preserve">. </w:t>
      </w:r>
    </w:p>
    <w:p w:rsidR="00462A0E" w:rsidRPr="0013779B" w:rsidRDefault="00462A0E" w:rsidP="00462A0E">
      <w:pPr>
        <w:rPr>
          <w:color w:val="FF0000"/>
        </w:rPr>
      </w:pPr>
      <w:r w:rsidRPr="0013779B">
        <w:rPr>
          <w:color w:val="FF0000"/>
        </w:rPr>
        <w:t xml:space="preserve">Här anges hur hantering av behörighet på e-tjänstekort och nycklar till </w:t>
      </w:r>
      <w:r>
        <w:rPr>
          <w:color w:val="FF0000"/>
        </w:rPr>
        <w:t>vårdcentralens</w:t>
      </w:r>
      <w:r w:rsidRPr="0013779B">
        <w:rPr>
          <w:color w:val="FF0000"/>
        </w:rPr>
        <w:t xml:space="preserve"> läkemedelsförråd sköts för att garantera säkerhet. </w:t>
      </w:r>
    </w:p>
    <w:p w:rsidR="005303A4" w:rsidRDefault="005303A4" w:rsidP="005303A4">
      <w:pPr>
        <w:pStyle w:val="Rubrik2"/>
      </w:pPr>
      <w:bookmarkStart w:id="37" w:name="_Toc113429619"/>
      <w:r>
        <w:t>Akutvagn</w:t>
      </w:r>
      <w:bookmarkEnd w:id="37"/>
    </w:p>
    <w:p w:rsidR="00CE331E" w:rsidRPr="0013779B" w:rsidRDefault="00CE331E" w:rsidP="00CE331E">
      <w:pPr>
        <w:rPr>
          <w:i/>
        </w:rPr>
      </w:pPr>
      <w:r w:rsidRPr="0013779B">
        <w:rPr>
          <w:i/>
        </w:rPr>
        <w:t xml:space="preserve">Det finns en regionövergripande riktlinje för akutlarm inklusive akutvagn, se sidan </w:t>
      </w:r>
      <w:hyperlink r:id="rId33" w:history="1">
        <w:r w:rsidR="00E24546">
          <w:rPr>
            <w:rStyle w:val="Hyperlnk"/>
            <w:i/>
          </w:rPr>
          <w:t>Akutlarm – vid livshotande händelser</w:t>
        </w:r>
      </w:hyperlink>
      <w:r w:rsidR="00E24546">
        <w:t xml:space="preserve"> </w:t>
      </w:r>
      <w:r w:rsidR="00E24546" w:rsidRPr="00926294">
        <w:rPr>
          <w:i/>
        </w:rPr>
        <w:t>på intranätet</w:t>
      </w:r>
      <w:r w:rsidRPr="0013779B">
        <w:rPr>
          <w:i/>
        </w:rPr>
        <w:t>. Där finns förteckning över vilka läkemedel som ska förvaras i akutvagnen samt rutinen</w:t>
      </w:r>
      <w:r>
        <w:rPr>
          <w:i/>
        </w:rPr>
        <w:t xml:space="preserve">; </w:t>
      </w:r>
      <w:r w:rsidRPr="0013779B">
        <w:rPr>
          <w:i/>
        </w:rPr>
        <w:t>Akutvagn kontroll</w:t>
      </w:r>
      <w:r>
        <w:rPr>
          <w:i/>
        </w:rPr>
        <w:t xml:space="preserve"> vårdrutin</w:t>
      </w:r>
      <w:r w:rsidRPr="0013779B">
        <w:rPr>
          <w:i/>
        </w:rPr>
        <w:t>.</w:t>
      </w:r>
    </w:p>
    <w:p w:rsidR="00CE331E" w:rsidRPr="0013779B" w:rsidRDefault="00CE331E" w:rsidP="00CE331E">
      <w:pPr>
        <w:rPr>
          <w:color w:val="FF0000"/>
        </w:rPr>
      </w:pPr>
      <w:r w:rsidRPr="0013779B">
        <w:rPr>
          <w:color w:val="FF0000"/>
        </w:rPr>
        <w:t>Här anges exempelvis:</w:t>
      </w:r>
    </w:p>
    <w:p w:rsidR="00CE331E" w:rsidRPr="00926294" w:rsidRDefault="00CE331E" w:rsidP="00CE331E">
      <w:pPr>
        <w:pStyle w:val="Liststycke"/>
        <w:numPr>
          <w:ilvl w:val="0"/>
          <w:numId w:val="12"/>
        </w:numPr>
        <w:rPr>
          <w:color w:val="FF0000"/>
          <w:sz w:val="22"/>
          <w:szCs w:val="22"/>
        </w:rPr>
      </w:pPr>
      <w:r w:rsidRPr="00926294">
        <w:rPr>
          <w:color w:val="FF0000"/>
          <w:sz w:val="22"/>
          <w:szCs w:val="22"/>
        </w:rPr>
        <w:t>Vem som ansvarar för den praktiska hanteringen av akutvagnen</w:t>
      </w:r>
    </w:p>
    <w:p w:rsidR="00E24546" w:rsidRPr="00926294" w:rsidRDefault="00CE331E" w:rsidP="00CE331E">
      <w:pPr>
        <w:pStyle w:val="Liststycke"/>
        <w:numPr>
          <w:ilvl w:val="0"/>
          <w:numId w:val="12"/>
        </w:numPr>
        <w:rPr>
          <w:color w:val="FF0000"/>
          <w:sz w:val="22"/>
          <w:szCs w:val="22"/>
        </w:rPr>
      </w:pPr>
      <w:r w:rsidRPr="00926294">
        <w:rPr>
          <w:color w:val="FF0000"/>
          <w:sz w:val="22"/>
          <w:szCs w:val="22"/>
        </w:rPr>
        <w:t>Hur påfyllning/utbyte av narkotiska läkemedel i akutvagnen sker</w:t>
      </w:r>
      <w:r w:rsidR="000F48D4" w:rsidRPr="00926294">
        <w:rPr>
          <w:color w:val="FF0000"/>
          <w:sz w:val="22"/>
          <w:szCs w:val="22"/>
        </w:rPr>
        <w:t xml:space="preserve"> </w:t>
      </w:r>
    </w:p>
    <w:p w:rsidR="00CE331E" w:rsidRPr="00926294" w:rsidRDefault="00E24546" w:rsidP="00CE331E">
      <w:pPr>
        <w:pStyle w:val="Liststycke"/>
        <w:numPr>
          <w:ilvl w:val="0"/>
          <w:numId w:val="12"/>
        </w:numPr>
        <w:rPr>
          <w:color w:val="FF0000"/>
          <w:sz w:val="22"/>
          <w:szCs w:val="22"/>
        </w:rPr>
      </w:pPr>
      <w:r w:rsidRPr="00926294">
        <w:rPr>
          <w:color w:val="FF0000"/>
          <w:sz w:val="22"/>
          <w:szCs w:val="22"/>
        </w:rPr>
        <w:t>V</w:t>
      </w:r>
      <w:r w:rsidR="000F48D4" w:rsidRPr="00926294">
        <w:rPr>
          <w:color w:val="FF0000"/>
          <w:sz w:val="22"/>
          <w:szCs w:val="22"/>
        </w:rPr>
        <w:t>ar eventuellt kompletterande lager finns</w:t>
      </w:r>
      <w:r w:rsidR="00CE331E" w:rsidRPr="00926294">
        <w:rPr>
          <w:color w:val="FF0000"/>
          <w:sz w:val="22"/>
          <w:szCs w:val="22"/>
        </w:rPr>
        <w:t xml:space="preserve"> </w:t>
      </w:r>
    </w:p>
    <w:p w:rsidR="005303A4" w:rsidRDefault="005303A4" w:rsidP="005303A4">
      <w:pPr>
        <w:pStyle w:val="Rubrik2"/>
      </w:pPr>
      <w:bookmarkStart w:id="38" w:name="_Toc113429620"/>
      <w:r w:rsidRPr="00926294">
        <w:lastRenderedPageBreak/>
        <w:t>F</w:t>
      </w:r>
      <w:r>
        <w:t>örteckning över läkemedel som förvaras utanför det låsta läkemedelsförrådet</w:t>
      </w:r>
      <w:bookmarkEnd w:id="38"/>
    </w:p>
    <w:p w:rsidR="00B34529" w:rsidRDefault="005303A4" w:rsidP="005303A4">
      <w:r w:rsidRPr="00B34529">
        <w:rPr>
          <w:i/>
        </w:rPr>
        <w:t>Under förutsättning att det är förenligt med en säker hantering, får läkemedel som måste vara lätt tillgängliga förvaras utanför läkemedelsförrådet.</w:t>
      </w:r>
      <w:r>
        <w:t xml:space="preserve"> </w:t>
      </w:r>
    </w:p>
    <w:p w:rsidR="005303A4" w:rsidRPr="00B34529" w:rsidRDefault="005303A4" w:rsidP="005303A4">
      <w:pPr>
        <w:rPr>
          <w:color w:val="FF0000"/>
        </w:rPr>
      </w:pPr>
      <w:r w:rsidRPr="00B34529">
        <w:rPr>
          <w:color w:val="FF0000"/>
        </w:rPr>
        <w:t xml:space="preserve">Om </w:t>
      </w:r>
      <w:r w:rsidR="00EF68D6">
        <w:rPr>
          <w:color w:val="FF0000"/>
        </w:rPr>
        <w:t>vårdcentralen</w:t>
      </w:r>
      <w:r w:rsidRPr="00B34529">
        <w:rPr>
          <w:color w:val="FF0000"/>
        </w:rPr>
        <w:t xml:space="preserve"> förvarar några läkemedel utanför låst läkemedelsförråd ska det här anges vilka läkemedel samt var de förvaras.</w:t>
      </w:r>
    </w:p>
    <w:p w:rsidR="005303A4" w:rsidRDefault="005303A4" w:rsidP="005303A4">
      <w:pPr>
        <w:pStyle w:val="Rubrik2"/>
      </w:pPr>
      <w:bookmarkStart w:id="39" w:name="_Toc113429621"/>
      <w:r>
        <w:t>Förvaring av patientbundna läkemedel</w:t>
      </w:r>
      <w:bookmarkEnd w:id="39"/>
    </w:p>
    <w:p w:rsidR="00CE331E" w:rsidRDefault="00CE331E" w:rsidP="005303A4">
      <w:pPr>
        <w:rPr>
          <w:rStyle w:val="Hyperlnk"/>
          <w:i/>
        </w:rPr>
      </w:pPr>
      <w:r w:rsidRPr="00E53102">
        <w:rPr>
          <w:i/>
        </w:rPr>
        <w:t xml:space="preserve">Se Gröna häftet </w:t>
      </w:r>
      <w:hyperlink r:id="rId34" w:anchor="accordion-block-9-33085" w:history="1">
        <w:r>
          <w:rPr>
            <w:rStyle w:val="Hyperlnk"/>
            <w:i/>
          </w:rPr>
          <w:t>Patientbundna läkemedel</w:t>
        </w:r>
      </w:hyperlink>
    </w:p>
    <w:p w:rsidR="005303A4" w:rsidRPr="002C4EBD" w:rsidRDefault="005303A4" w:rsidP="005303A4">
      <w:pPr>
        <w:rPr>
          <w:color w:val="FF0000"/>
        </w:rPr>
      </w:pPr>
      <w:r w:rsidRPr="002C4EBD">
        <w:rPr>
          <w:color w:val="FF0000"/>
        </w:rPr>
        <w:t xml:space="preserve">Här anges hur </w:t>
      </w:r>
      <w:r w:rsidR="00EF68D6">
        <w:rPr>
          <w:color w:val="FF0000"/>
        </w:rPr>
        <w:t>vårdcentralen</w:t>
      </w:r>
      <w:r w:rsidRPr="002C4EBD">
        <w:rPr>
          <w:color w:val="FF0000"/>
        </w:rPr>
        <w:t xml:space="preserve"> förvarar patientbundna läkemedel, </w:t>
      </w:r>
      <w:r w:rsidR="001F6152">
        <w:rPr>
          <w:color w:val="FF0000"/>
        </w:rPr>
        <w:t>och hur det säkerställs att förvaringen sker avskilt från vårdcentralens övriga läkemedel</w:t>
      </w:r>
      <w:r w:rsidRPr="002C4EBD">
        <w:rPr>
          <w:color w:val="FF0000"/>
        </w:rPr>
        <w:t xml:space="preserve">. </w:t>
      </w:r>
    </w:p>
    <w:p w:rsidR="005303A4" w:rsidRDefault="005303A4" w:rsidP="005303A4">
      <w:pPr>
        <w:pStyle w:val="Rubrik2"/>
      </w:pPr>
      <w:bookmarkStart w:id="40" w:name="_Toc113429622"/>
      <w:r>
        <w:t>Användningstider och hållbarhet</w:t>
      </w:r>
      <w:bookmarkEnd w:id="40"/>
    </w:p>
    <w:p w:rsidR="002C4EBD" w:rsidRDefault="002C4EBD" w:rsidP="005303A4">
      <w:pPr>
        <w:rPr>
          <w:i/>
        </w:rPr>
      </w:pPr>
      <w:r w:rsidRPr="002C4EBD">
        <w:rPr>
          <w:i/>
        </w:rPr>
        <w:t>För flergångsförpackningar ska år, månad, dag samt klockslag för brytande noteras på förpackningen. Ej märkt flergångsförpackning ska kasseras.</w:t>
      </w:r>
    </w:p>
    <w:p w:rsidR="002C4EBD" w:rsidRPr="00D945D5" w:rsidRDefault="00D945D5" w:rsidP="005303A4">
      <w:pPr>
        <w:rPr>
          <w:color w:val="FF0000"/>
        </w:rPr>
      </w:pPr>
      <w:r w:rsidRPr="00D945D5">
        <w:rPr>
          <w:color w:val="FF0000"/>
        </w:rPr>
        <w:t xml:space="preserve">Här anges </w:t>
      </w:r>
      <w:r w:rsidR="001F6152">
        <w:rPr>
          <w:color w:val="FF0000"/>
        </w:rPr>
        <w:t>vårdcentrale</w:t>
      </w:r>
      <w:r w:rsidRPr="00D945D5">
        <w:rPr>
          <w:color w:val="FF0000"/>
        </w:rPr>
        <w:t xml:space="preserve">ns rutiner för märkning av brutna förpackningar samt hur enheten säkerställer att läkemedel med passerad hållbarhet kasseras. </w:t>
      </w:r>
    </w:p>
    <w:p w:rsidR="005303A4" w:rsidRDefault="005303A4" w:rsidP="005303A4">
      <w:pPr>
        <w:pStyle w:val="Rubrik2"/>
      </w:pPr>
      <w:bookmarkStart w:id="41" w:name="_Toc113429623"/>
      <w:r>
        <w:t>Temperaturkontroller av kylskåp och läkemedelsförråd</w:t>
      </w:r>
      <w:bookmarkEnd w:id="41"/>
    </w:p>
    <w:p w:rsidR="00CA6AB3" w:rsidRPr="00C931B4" w:rsidRDefault="00CA6AB3" w:rsidP="00CA6AB3">
      <w:pPr>
        <w:rPr>
          <w:i/>
        </w:rPr>
      </w:pPr>
      <w:r w:rsidRPr="00C931B4">
        <w:rPr>
          <w:i/>
        </w:rPr>
        <w:t>Se</w:t>
      </w:r>
      <w:r w:rsidR="002F1851">
        <w:rPr>
          <w:i/>
        </w:rPr>
        <w:t xml:space="preserve"> Gröna häftet</w:t>
      </w:r>
      <w:r w:rsidRPr="00C931B4">
        <w:rPr>
          <w:i/>
        </w:rPr>
        <w:t xml:space="preserve"> </w:t>
      </w:r>
      <w:hyperlink r:id="rId35" w:anchor="accordion-block-4-32971" w:history="1">
        <w:r w:rsidRPr="00C931B4">
          <w:rPr>
            <w:rStyle w:val="Hyperlnk"/>
            <w:i/>
          </w:rPr>
          <w:t>Temperaturkontroll, protokoll för dokumentation</w:t>
        </w:r>
      </w:hyperlink>
      <w:r w:rsidRPr="00C931B4">
        <w:rPr>
          <w:i/>
        </w:rPr>
        <w:t>.</w:t>
      </w:r>
    </w:p>
    <w:p w:rsidR="00CA6AB3" w:rsidRPr="00C931B4" w:rsidRDefault="00CA6AB3" w:rsidP="00CA6AB3">
      <w:pPr>
        <w:rPr>
          <w:color w:val="FF0000"/>
        </w:rPr>
      </w:pPr>
      <w:r w:rsidRPr="00C931B4">
        <w:rPr>
          <w:color w:val="FF0000"/>
        </w:rPr>
        <w:t>Beskriv hur kontroll och dokumentation sker liksom eventuella åtgärder vid avvikelser från rekommenderad temperatur. Använd protokollet ovan för dokumentation.</w:t>
      </w:r>
    </w:p>
    <w:p w:rsidR="005303A4" w:rsidRDefault="005303A4" w:rsidP="005303A4">
      <w:pPr>
        <w:pStyle w:val="Rubrik2"/>
      </w:pPr>
      <w:bookmarkStart w:id="42" w:name="_Toc113429624"/>
      <w:r>
        <w:t>Rutin för skötsel av läkemedelsförråd</w:t>
      </w:r>
      <w:bookmarkEnd w:id="42"/>
    </w:p>
    <w:p w:rsidR="00CA6AB3" w:rsidRPr="00DF66D6" w:rsidRDefault="00CA6AB3" w:rsidP="00CA6AB3">
      <w:pPr>
        <w:rPr>
          <w:i/>
        </w:rPr>
      </w:pPr>
      <w:r w:rsidRPr="00DF66D6">
        <w:rPr>
          <w:i/>
        </w:rPr>
        <w:t xml:space="preserve">Se Gröna häftet </w:t>
      </w:r>
      <w:hyperlink r:id="rId36" w:anchor="accordion-block-4-32971" w:history="1">
        <w:r>
          <w:rPr>
            <w:rStyle w:val="Hyperlnk"/>
            <w:i/>
          </w:rPr>
          <w:t>Skötselanvisningar för läkemedelsförråd</w:t>
        </w:r>
      </w:hyperlink>
      <w:r w:rsidRPr="00DF66D6">
        <w:rPr>
          <w:i/>
        </w:rPr>
        <w:t xml:space="preserve"> och </w:t>
      </w:r>
      <w:hyperlink r:id="rId37" w:anchor="accordion-block-4-32971" w:history="1">
        <w:r w:rsidRPr="00DF66D6">
          <w:rPr>
            <w:rStyle w:val="Hyperlnk"/>
            <w:i/>
          </w:rPr>
          <w:t>Skötsel av läkemedelsförråd, protokoll för dokumentation</w:t>
        </w:r>
      </w:hyperlink>
    </w:p>
    <w:p w:rsidR="005303A4" w:rsidRPr="00DF66D6" w:rsidRDefault="00DF66D6" w:rsidP="005303A4">
      <w:pPr>
        <w:rPr>
          <w:color w:val="FF0000"/>
        </w:rPr>
      </w:pPr>
      <w:r w:rsidRPr="00DF66D6">
        <w:rPr>
          <w:color w:val="FF0000"/>
        </w:rPr>
        <w:t>Här anges hur skötsel av läkemedelsförråd sker</w:t>
      </w:r>
      <w:r w:rsidR="005303A4" w:rsidRPr="00DF66D6">
        <w:rPr>
          <w:color w:val="FF0000"/>
        </w:rPr>
        <w:t xml:space="preserve"> på </w:t>
      </w:r>
      <w:r w:rsidR="001F6152">
        <w:rPr>
          <w:color w:val="FF0000"/>
        </w:rPr>
        <w:t>vårdcentralen</w:t>
      </w:r>
      <w:r w:rsidR="005303A4" w:rsidRPr="00DF66D6">
        <w:rPr>
          <w:color w:val="FF0000"/>
        </w:rPr>
        <w:t xml:space="preserve">. Använd </w:t>
      </w:r>
      <w:r w:rsidRPr="00DF66D6">
        <w:rPr>
          <w:color w:val="FF0000"/>
        </w:rPr>
        <w:t xml:space="preserve">protokollet ovan för dokumentation. </w:t>
      </w:r>
      <w:r w:rsidR="005303A4" w:rsidRPr="00DF66D6">
        <w:rPr>
          <w:color w:val="FF0000"/>
        </w:rPr>
        <w:t xml:space="preserve"> </w:t>
      </w:r>
    </w:p>
    <w:p w:rsidR="005303A4" w:rsidRDefault="005303A4" w:rsidP="005303A4">
      <w:pPr>
        <w:pStyle w:val="Rubrik2"/>
      </w:pPr>
      <w:bookmarkStart w:id="43" w:name="_Toc113429625"/>
      <w:r>
        <w:t>Narkotiska läkemedel</w:t>
      </w:r>
      <w:bookmarkEnd w:id="43"/>
    </w:p>
    <w:p w:rsidR="0083085D" w:rsidRPr="00EB756E" w:rsidRDefault="0083085D" w:rsidP="0083085D">
      <w:pPr>
        <w:rPr>
          <w:i/>
        </w:rPr>
      </w:pPr>
      <w:r>
        <w:rPr>
          <w:i/>
        </w:rPr>
        <w:t>Föreskriften</w:t>
      </w:r>
      <w:r w:rsidRPr="00EB756E">
        <w:rPr>
          <w:i/>
        </w:rPr>
        <w:t xml:space="preserve"> lägger särskild vikt på rutiner för hantering av narkotiska läkemedel, se Gröna häftet </w:t>
      </w:r>
      <w:hyperlink r:id="rId38" w:history="1">
        <w:r>
          <w:rPr>
            <w:rStyle w:val="Hyperlnk"/>
            <w:i/>
          </w:rPr>
          <w:t>Kontroll av narkotiska läkemedel</w:t>
        </w:r>
      </w:hyperlink>
      <w:r w:rsidRPr="00EB756E">
        <w:rPr>
          <w:i/>
        </w:rPr>
        <w:t>.</w:t>
      </w:r>
    </w:p>
    <w:p w:rsidR="005303A4" w:rsidRDefault="005303A4" w:rsidP="005303A4">
      <w:pPr>
        <w:pStyle w:val="Rubrik3"/>
      </w:pPr>
      <w:bookmarkStart w:id="44" w:name="_Toc113429626"/>
      <w:r>
        <w:t>Ansvariga för kontroll av förbrukningen av narkotiska läkemedel inklusive reservkontrollant</w:t>
      </w:r>
      <w:bookmarkEnd w:id="44"/>
    </w:p>
    <w:p w:rsidR="005303A4" w:rsidRPr="00EB756E" w:rsidRDefault="00EB756E" w:rsidP="005303A4">
      <w:pPr>
        <w:rPr>
          <w:i/>
        </w:rPr>
      </w:pPr>
      <w:r w:rsidRPr="00EB756E">
        <w:rPr>
          <w:i/>
        </w:rPr>
        <w:t xml:space="preserve">På </w:t>
      </w:r>
      <w:r w:rsidR="001F6152">
        <w:rPr>
          <w:i/>
        </w:rPr>
        <w:t>vårdcentralen</w:t>
      </w:r>
      <w:r w:rsidRPr="00EB756E">
        <w:rPr>
          <w:i/>
        </w:rPr>
        <w:t xml:space="preserve"> ska det finnas minst en ordinarie och minst en reservkontrollan</w:t>
      </w:r>
      <w:r>
        <w:rPr>
          <w:i/>
        </w:rPr>
        <w:t>t</w:t>
      </w:r>
      <w:r w:rsidRPr="00EB756E">
        <w:rPr>
          <w:i/>
        </w:rPr>
        <w:t xml:space="preserve"> med ansvar för kontroll av förbrukningen av narkotiska läkemedel. Undertecknad</w:t>
      </w:r>
      <w:r>
        <w:rPr>
          <w:i/>
        </w:rPr>
        <w:t>e</w:t>
      </w:r>
      <w:r w:rsidRPr="00EB756E">
        <w:rPr>
          <w:i/>
        </w:rPr>
        <w:t xml:space="preserve"> ansvarsbeskrivning</w:t>
      </w:r>
      <w:r>
        <w:rPr>
          <w:i/>
        </w:rPr>
        <w:t>ar</w:t>
      </w:r>
      <w:r w:rsidRPr="00EB756E">
        <w:rPr>
          <w:i/>
        </w:rPr>
        <w:t xml:space="preserve"> ska biläggas den lokala rutinen, se kap 1 Ansvar i denna rutin.</w:t>
      </w:r>
    </w:p>
    <w:p w:rsidR="005303A4" w:rsidRDefault="005303A4" w:rsidP="005303A4">
      <w:pPr>
        <w:pStyle w:val="Rubrik3"/>
      </w:pPr>
      <w:bookmarkStart w:id="45" w:name="_Toc113429627"/>
      <w:r>
        <w:t>Förbrukningsjournal för narkotiska läkemedel</w:t>
      </w:r>
      <w:bookmarkEnd w:id="45"/>
    </w:p>
    <w:p w:rsidR="0083085D" w:rsidRPr="00EB756E" w:rsidRDefault="0083085D" w:rsidP="0083085D">
      <w:pPr>
        <w:rPr>
          <w:i/>
        </w:rPr>
      </w:pPr>
      <w:r w:rsidRPr="00EB756E">
        <w:rPr>
          <w:i/>
        </w:rPr>
        <w:t xml:space="preserve">Se Gröna häftet </w:t>
      </w:r>
      <w:hyperlink r:id="rId39" w:history="1">
        <w:r>
          <w:rPr>
            <w:rStyle w:val="Hyperlnk"/>
            <w:i/>
          </w:rPr>
          <w:t>Förbrukningsjournal för narkotiska läkemedel</w:t>
        </w:r>
      </w:hyperlink>
      <w:r w:rsidRPr="00EB756E">
        <w:rPr>
          <w:i/>
        </w:rPr>
        <w:t xml:space="preserve"> </w:t>
      </w:r>
    </w:p>
    <w:p w:rsidR="005303A4" w:rsidRPr="00EB756E" w:rsidRDefault="00EB756E" w:rsidP="005303A4">
      <w:pPr>
        <w:rPr>
          <w:color w:val="FF0000"/>
        </w:rPr>
      </w:pPr>
      <w:r w:rsidRPr="00E53102">
        <w:rPr>
          <w:color w:val="FF0000"/>
        </w:rPr>
        <w:t>Här anges h</w:t>
      </w:r>
      <w:r w:rsidR="005303A4" w:rsidRPr="00E53102">
        <w:rPr>
          <w:color w:val="FF0000"/>
        </w:rPr>
        <w:t xml:space="preserve">ur </w:t>
      </w:r>
      <w:r w:rsidR="00274135" w:rsidRPr="00E53102">
        <w:rPr>
          <w:color w:val="FF0000"/>
        </w:rPr>
        <w:t xml:space="preserve">tillförsel och uttag av narkotiska läkemedel ska dokumenteras i </w:t>
      </w:r>
      <w:r w:rsidR="005303A4" w:rsidRPr="00E53102">
        <w:rPr>
          <w:color w:val="FF0000"/>
        </w:rPr>
        <w:t>förbrukningsjournal</w:t>
      </w:r>
      <w:r w:rsidR="00274135" w:rsidRPr="00E53102">
        <w:rPr>
          <w:color w:val="FF0000"/>
        </w:rPr>
        <w:t xml:space="preserve">en på </w:t>
      </w:r>
      <w:r w:rsidR="001F6152">
        <w:rPr>
          <w:color w:val="FF0000"/>
        </w:rPr>
        <w:t>vårdcentrale</w:t>
      </w:r>
      <w:r w:rsidR="00274135" w:rsidRPr="00E53102">
        <w:rPr>
          <w:color w:val="FF0000"/>
        </w:rPr>
        <w:t>n.</w:t>
      </w:r>
      <w:r w:rsidR="005303A4" w:rsidRPr="00EB756E">
        <w:rPr>
          <w:color w:val="FF0000"/>
        </w:rPr>
        <w:t xml:space="preserve"> </w:t>
      </w:r>
    </w:p>
    <w:p w:rsidR="005303A4" w:rsidRDefault="005303A4" w:rsidP="005303A4">
      <w:pPr>
        <w:pStyle w:val="Rubrik3"/>
      </w:pPr>
      <w:bookmarkStart w:id="46" w:name="_Toc113429628"/>
      <w:r>
        <w:t>Kontroll av tillförsel, förbrukning och kassation av narkotiska läkemedel</w:t>
      </w:r>
      <w:bookmarkEnd w:id="46"/>
      <w:r>
        <w:t xml:space="preserve"> </w:t>
      </w:r>
    </w:p>
    <w:p w:rsidR="0083085D" w:rsidRPr="003D6612" w:rsidRDefault="0083085D" w:rsidP="0083085D">
      <w:pPr>
        <w:rPr>
          <w:i/>
        </w:rPr>
      </w:pPr>
      <w:r w:rsidRPr="003D6612">
        <w:rPr>
          <w:i/>
        </w:rPr>
        <w:t xml:space="preserve">Se Gröna häftet </w:t>
      </w:r>
      <w:hyperlink r:id="rId40" w:history="1">
        <w:r>
          <w:rPr>
            <w:rStyle w:val="Hyperlnk"/>
            <w:i/>
          </w:rPr>
          <w:t>Kontroll av narkotiska läkemedel</w:t>
        </w:r>
      </w:hyperlink>
      <w:r>
        <w:rPr>
          <w:i/>
        </w:rPr>
        <w:t xml:space="preserve">. </w:t>
      </w:r>
      <w:r w:rsidRPr="003D6612">
        <w:rPr>
          <w:i/>
        </w:rPr>
        <w:t>För att få en översikt och en påminnelse om att kontrollerna ska genomföras kan</w:t>
      </w:r>
      <w:r>
        <w:rPr>
          <w:i/>
        </w:rPr>
        <w:t xml:space="preserve"> protokollet </w:t>
      </w:r>
      <w:hyperlink r:id="rId41" w:history="1">
        <w:r w:rsidRPr="003D6612">
          <w:rPr>
            <w:rStyle w:val="Hyperlnk"/>
            <w:i/>
          </w:rPr>
          <w:t>Kontroll av förbrukningen av narkotiska läkemedel</w:t>
        </w:r>
      </w:hyperlink>
      <w:r w:rsidRPr="003D6612">
        <w:rPr>
          <w:i/>
        </w:rPr>
        <w:t xml:space="preserve"> användas</w:t>
      </w:r>
      <w:r>
        <w:rPr>
          <w:i/>
        </w:rPr>
        <w:t>.</w:t>
      </w:r>
    </w:p>
    <w:p w:rsidR="005303A4" w:rsidRPr="003D6612" w:rsidRDefault="002F53F4" w:rsidP="005303A4">
      <w:pPr>
        <w:rPr>
          <w:color w:val="FF0000"/>
        </w:rPr>
      </w:pPr>
      <w:r w:rsidRPr="003D6612">
        <w:rPr>
          <w:color w:val="FF0000"/>
        </w:rPr>
        <w:t>Här anges</w:t>
      </w:r>
      <w:r w:rsidR="005303A4" w:rsidRPr="003D6612">
        <w:rPr>
          <w:color w:val="FF0000"/>
        </w:rPr>
        <w:t xml:space="preserve"> hur </w:t>
      </w:r>
      <w:r w:rsidRPr="003D6612">
        <w:rPr>
          <w:color w:val="FF0000"/>
        </w:rPr>
        <w:t xml:space="preserve">ofta kontroll ska ske, vad som ska ingå vid kontrollen samt hur dokumentation sker. </w:t>
      </w:r>
      <w:r w:rsidR="005303A4" w:rsidRPr="003D6612">
        <w:rPr>
          <w:color w:val="FF0000"/>
        </w:rPr>
        <w:t>Ange också vilka åtgärder som ska vidtas när fel/brist upptäcks.</w:t>
      </w:r>
    </w:p>
    <w:p w:rsidR="005303A4" w:rsidRDefault="005303A4" w:rsidP="005303A4">
      <w:pPr>
        <w:pStyle w:val="Rubrik3"/>
      </w:pPr>
      <w:bookmarkStart w:id="47" w:name="_Toc113429629"/>
      <w:r>
        <w:lastRenderedPageBreak/>
        <w:t>Avvikelser samt svinn/stöld av narkotiska läkemedel</w:t>
      </w:r>
      <w:bookmarkEnd w:id="47"/>
    </w:p>
    <w:p w:rsidR="0083085D" w:rsidRPr="00000A8A" w:rsidRDefault="0083085D" w:rsidP="0083085D">
      <w:pPr>
        <w:rPr>
          <w:i/>
        </w:rPr>
      </w:pPr>
      <w:r w:rsidRPr="004041A8">
        <w:rPr>
          <w:i/>
        </w:rPr>
        <w:t xml:space="preserve">Se även regionövergripande rutin </w:t>
      </w:r>
      <w:hyperlink r:id="rId42" w:history="1">
        <w:r w:rsidRPr="004041A8">
          <w:rPr>
            <w:rStyle w:val="Hyperlnk"/>
            <w:i/>
          </w:rPr>
          <w:t>Narkotiska läkemedel svinn/stöld-riktlinje för Hälso- och sjukvården</w:t>
        </w:r>
      </w:hyperlink>
      <w:r w:rsidRPr="004041A8">
        <w:rPr>
          <w:i/>
        </w:rPr>
        <w:t xml:space="preserve">. Protokollet </w:t>
      </w:r>
      <w:hyperlink r:id="rId43" w:anchor="accordion-block-32971" w:history="1">
        <w:r w:rsidRPr="004041A8">
          <w:rPr>
            <w:rStyle w:val="Hyperlnk"/>
            <w:i/>
          </w:rPr>
          <w:t>Avvikelser narkotiska läkemedel</w:t>
        </w:r>
      </w:hyperlink>
      <w:r w:rsidRPr="004041A8">
        <w:rPr>
          <w:i/>
        </w:rPr>
        <w:t xml:space="preserve"> kan användas för att ge en översikt över samtliga avvikelser avseende narkotiska läkemedel på enheten.</w:t>
      </w:r>
    </w:p>
    <w:p w:rsidR="005303A4" w:rsidRPr="004041A8" w:rsidRDefault="005303A4" w:rsidP="005303A4">
      <w:pPr>
        <w:rPr>
          <w:color w:val="FF0000"/>
        </w:rPr>
      </w:pPr>
      <w:r w:rsidRPr="004041A8">
        <w:rPr>
          <w:color w:val="FF0000"/>
        </w:rPr>
        <w:t xml:space="preserve">Här anges </w:t>
      </w:r>
      <w:r w:rsidR="001F6152">
        <w:rPr>
          <w:color w:val="FF0000"/>
        </w:rPr>
        <w:t>vårdcentral</w:t>
      </w:r>
      <w:r w:rsidR="004041A8" w:rsidRPr="004041A8">
        <w:rPr>
          <w:color w:val="FF0000"/>
        </w:rPr>
        <w:t xml:space="preserve">ens </w:t>
      </w:r>
      <w:r w:rsidRPr="004041A8">
        <w:rPr>
          <w:color w:val="FF0000"/>
        </w:rPr>
        <w:t>rutin för</w:t>
      </w:r>
      <w:r w:rsidR="004041A8" w:rsidRPr="004041A8">
        <w:rPr>
          <w:color w:val="FF0000"/>
        </w:rPr>
        <w:t xml:space="preserve"> hur</w:t>
      </w:r>
      <w:r w:rsidRPr="004041A8">
        <w:rPr>
          <w:color w:val="FF0000"/>
        </w:rPr>
        <w:t xml:space="preserve"> </w:t>
      </w:r>
      <w:r w:rsidR="004041A8" w:rsidRPr="004041A8">
        <w:rPr>
          <w:color w:val="FF0000"/>
        </w:rPr>
        <w:t xml:space="preserve">svinn/brist avseende narkotiska läkemedel </w:t>
      </w:r>
      <w:r w:rsidRPr="004041A8">
        <w:rPr>
          <w:color w:val="FF0000"/>
        </w:rPr>
        <w:t>hanter</w:t>
      </w:r>
      <w:r w:rsidR="004041A8" w:rsidRPr="004041A8">
        <w:rPr>
          <w:color w:val="FF0000"/>
        </w:rPr>
        <w:t>as</w:t>
      </w:r>
      <w:r w:rsidRPr="004041A8">
        <w:rPr>
          <w:color w:val="FF0000"/>
        </w:rPr>
        <w:t>. Det ska framgå hur och till vem avvikelser ska rapporteras samt när en avvikelse ska skrivas i Platina.</w:t>
      </w:r>
    </w:p>
    <w:p w:rsidR="005303A4" w:rsidRDefault="005303A4" w:rsidP="005303A4">
      <w:pPr>
        <w:pStyle w:val="Rubrik3"/>
      </w:pPr>
      <w:bookmarkStart w:id="48" w:name="_Toc113429630"/>
      <w:r>
        <w:t>Kassation av narkotiska läkemedel</w:t>
      </w:r>
      <w:bookmarkEnd w:id="48"/>
    </w:p>
    <w:p w:rsidR="005303A4" w:rsidRPr="0061570D" w:rsidRDefault="0061570D" w:rsidP="005303A4">
      <w:pPr>
        <w:rPr>
          <w:color w:val="FF0000"/>
        </w:rPr>
      </w:pPr>
      <w:r>
        <w:rPr>
          <w:color w:val="FF0000"/>
        </w:rPr>
        <w:t>Här a</w:t>
      </w:r>
      <w:r w:rsidR="005303A4" w:rsidRPr="0061570D">
        <w:rPr>
          <w:color w:val="FF0000"/>
        </w:rPr>
        <w:t>nge</w:t>
      </w:r>
      <w:r>
        <w:rPr>
          <w:color w:val="FF0000"/>
        </w:rPr>
        <w:t>s</w:t>
      </w:r>
      <w:r w:rsidR="005303A4" w:rsidRPr="0061570D">
        <w:rPr>
          <w:color w:val="FF0000"/>
        </w:rPr>
        <w:t xml:space="preserve"> </w:t>
      </w:r>
      <w:r w:rsidR="000E4AF9">
        <w:rPr>
          <w:color w:val="FF0000"/>
        </w:rPr>
        <w:t>vårdcentralen</w:t>
      </w:r>
      <w:r>
        <w:rPr>
          <w:color w:val="FF0000"/>
        </w:rPr>
        <w:t xml:space="preserve">s </w:t>
      </w:r>
      <w:r w:rsidR="005303A4" w:rsidRPr="0061570D">
        <w:rPr>
          <w:color w:val="FF0000"/>
        </w:rPr>
        <w:t>rutin för kassation av narkotiska läkemedel</w:t>
      </w:r>
      <w:r>
        <w:rPr>
          <w:color w:val="FF0000"/>
        </w:rPr>
        <w:t>.</w:t>
      </w:r>
    </w:p>
    <w:p w:rsidR="00E02B80" w:rsidRDefault="00E02B80" w:rsidP="00E02B80">
      <w:pPr>
        <w:pStyle w:val="Rubrik2"/>
      </w:pPr>
      <w:bookmarkStart w:id="49" w:name="_Toc113429631"/>
      <w:r>
        <w:t>Medicinska gaser</w:t>
      </w:r>
      <w:bookmarkEnd w:id="49"/>
      <w:r>
        <w:t xml:space="preserve"> </w:t>
      </w:r>
    </w:p>
    <w:p w:rsidR="0083085D" w:rsidRPr="00B13676" w:rsidRDefault="0083085D" w:rsidP="0083085D">
      <w:pPr>
        <w:rPr>
          <w:i/>
          <w:lang w:eastAsia="sv-SE"/>
        </w:rPr>
      </w:pPr>
      <w:r w:rsidRPr="00B13676">
        <w:rPr>
          <w:i/>
          <w:lang w:eastAsia="sv-SE"/>
        </w:rPr>
        <w:t xml:space="preserve">Se Gröna häftet </w:t>
      </w:r>
      <w:hyperlink r:id="rId44" w:history="1">
        <w:r>
          <w:rPr>
            <w:rStyle w:val="Hyperlnk"/>
            <w:i/>
            <w:lang w:eastAsia="sv-SE"/>
          </w:rPr>
          <w:t>Medicinska gaser</w:t>
        </w:r>
      </w:hyperlink>
      <w:r w:rsidRPr="00B13676">
        <w:rPr>
          <w:i/>
          <w:lang w:eastAsia="sv-SE"/>
        </w:rPr>
        <w:t>.</w:t>
      </w:r>
      <w:r>
        <w:rPr>
          <w:i/>
          <w:lang w:eastAsia="sv-SE"/>
        </w:rPr>
        <w:t xml:space="preserve"> För dokumentation av kontroller avseende medicinsk gas på flaska, använd gärna protokollet </w:t>
      </w:r>
      <w:hyperlink r:id="rId45" w:anchor="accordion-block-32971" w:history="1">
        <w:r w:rsidRPr="00B13676">
          <w:rPr>
            <w:rStyle w:val="Hyperlnk"/>
            <w:i/>
            <w:lang w:eastAsia="sv-SE"/>
          </w:rPr>
          <w:t>Skötsel för medicinsk gas på flaska</w:t>
        </w:r>
      </w:hyperlink>
      <w:r>
        <w:rPr>
          <w:i/>
          <w:lang w:eastAsia="sv-SE"/>
        </w:rPr>
        <w:t>.</w:t>
      </w:r>
    </w:p>
    <w:p w:rsidR="00E02B80" w:rsidRPr="00B13676" w:rsidRDefault="004D511C" w:rsidP="00E02B80">
      <w:pPr>
        <w:rPr>
          <w:color w:val="FF0000"/>
        </w:rPr>
      </w:pPr>
      <w:r w:rsidRPr="00B13676">
        <w:rPr>
          <w:color w:val="FF0000"/>
        </w:rPr>
        <w:t>H</w:t>
      </w:r>
      <w:r w:rsidR="00E02B80" w:rsidRPr="00B13676">
        <w:rPr>
          <w:color w:val="FF0000"/>
        </w:rPr>
        <w:t>är anges</w:t>
      </w:r>
      <w:r w:rsidR="0083085D">
        <w:rPr>
          <w:color w:val="FF0000"/>
        </w:rPr>
        <w:t xml:space="preserve"> exempelvis</w:t>
      </w:r>
      <w:r w:rsidR="00E02B80" w:rsidRPr="00B13676">
        <w:rPr>
          <w:color w:val="FF0000"/>
        </w:rPr>
        <w:t xml:space="preserve">: </w:t>
      </w:r>
    </w:p>
    <w:p w:rsidR="00E02B80" w:rsidRPr="00B13676" w:rsidRDefault="00E02B80" w:rsidP="00E02B80">
      <w:pPr>
        <w:pStyle w:val="Liststycke"/>
        <w:numPr>
          <w:ilvl w:val="0"/>
          <w:numId w:val="13"/>
        </w:numPr>
        <w:rPr>
          <w:color w:val="FF0000"/>
          <w:sz w:val="22"/>
          <w:szCs w:val="22"/>
        </w:rPr>
      </w:pPr>
      <w:r w:rsidRPr="00B13676">
        <w:rPr>
          <w:color w:val="FF0000"/>
          <w:sz w:val="22"/>
          <w:szCs w:val="22"/>
        </w:rPr>
        <w:t>Antal gasflaskor av respektive sort samt var de förvaras</w:t>
      </w:r>
      <w:r w:rsidR="00B13676" w:rsidRPr="00B13676">
        <w:rPr>
          <w:color w:val="FF0000"/>
          <w:sz w:val="22"/>
          <w:szCs w:val="22"/>
        </w:rPr>
        <w:t xml:space="preserve"> på </w:t>
      </w:r>
      <w:r w:rsidR="005C6DFA">
        <w:rPr>
          <w:color w:val="FF0000"/>
          <w:sz w:val="22"/>
          <w:szCs w:val="22"/>
        </w:rPr>
        <w:t>vårdcentral</w:t>
      </w:r>
      <w:r w:rsidR="00B13676" w:rsidRPr="00B13676">
        <w:rPr>
          <w:color w:val="FF0000"/>
          <w:sz w:val="22"/>
          <w:szCs w:val="22"/>
        </w:rPr>
        <w:t>en</w:t>
      </w:r>
      <w:r w:rsidRPr="00B13676">
        <w:rPr>
          <w:color w:val="FF0000"/>
          <w:sz w:val="22"/>
          <w:szCs w:val="22"/>
        </w:rPr>
        <w:t>.</w:t>
      </w:r>
    </w:p>
    <w:p w:rsidR="00E02B80" w:rsidRPr="001761EC" w:rsidRDefault="00B13676" w:rsidP="00AD6697">
      <w:pPr>
        <w:pStyle w:val="Liststycke"/>
        <w:numPr>
          <w:ilvl w:val="0"/>
          <w:numId w:val="13"/>
        </w:numPr>
        <w:rPr>
          <w:color w:val="FF0000"/>
        </w:rPr>
      </w:pPr>
      <w:r w:rsidRPr="00B13676">
        <w:rPr>
          <w:color w:val="FF0000"/>
          <w:sz w:val="22"/>
          <w:szCs w:val="22"/>
        </w:rPr>
        <w:t>Hur</w:t>
      </w:r>
      <w:r w:rsidR="00E02B80" w:rsidRPr="00B13676">
        <w:rPr>
          <w:color w:val="FF0000"/>
          <w:sz w:val="22"/>
          <w:szCs w:val="22"/>
        </w:rPr>
        <w:t xml:space="preserve"> kvalitetskontroll </w:t>
      </w:r>
      <w:r w:rsidRPr="00B13676">
        <w:rPr>
          <w:color w:val="FF0000"/>
          <w:sz w:val="22"/>
          <w:szCs w:val="22"/>
        </w:rPr>
        <w:t xml:space="preserve">sker </w:t>
      </w:r>
      <w:r w:rsidR="00E02B80" w:rsidRPr="00B13676">
        <w:rPr>
          <w:color w:val="FF0000"/>
          <w:sz w:val="22"/>
          <w:szCs w:val="22"/>
        </w:rPr>
        <w:t xml:space="preserve">inklusive rutin för dokumentation. </w:t>
      </w:r>
    </w:p>
    <w:p w:rsidR="001761EC" w:rsidRPr="001761EC" w:rsidRDefault="001761EC" w:rsidP="001761EC">
      <w:pPr>
        <w:pStyle w:val="Rubrik1"/>
      </w:pPr>
      <w:bookmarkStart w:id="50" w:name="_Toc113429632"/>
      <w:r w:rsidRPr="001761EC">
        <w:t>Iordningställande</w:t>
      </w:r>
      <w:bookmarkEnd w:id="50"/>
      <w:r w:rsidRPr="001761EC">
        <w:t xml:space="preserve"> </w:t>
      </w:r>
    </w:p>
    <w:p w:rsidR="001761EC" w:rsidRPr="001761EC" w:rsidRDefault="001761EC" w:rsidP="001761EC">
      <w:pPr>
        <w:pStyle w:val="Rubrik2"/>
      </w:pPr>
      <w:bookmarkStart w:id="51" w:name="_Toc113429633"/>
      <w:r w:rsidRPr="001761EC">
        <w:t>Märkning av iordningställda läkemedel</w:t>
      </w:r>
      <w:bookmarkEnd w:id="51"/>
    </w:p>
    <w:p w:rsidR="00B12549" w:rsidRPr="001761EC" w:rsidRDefault="001761EC" w:rsidP="00B12549">
      <w:pPr>
        <w:rPr>
          <w:i/>
        </w:rPr>
      </w:pPr>
      <w:r w:rsidRPr="001761EC">
        <w:rPr>
          <w:i/>
        </w:rPr>
        <w:t xml:space="preserve">Ett iordningsställt läkemedel ska alltid märkas om det inte omedelbart ska administreras eller överlämnas till en patient. Ett läkemedel ska också alltid märkas i de fall läkemedlet ska administreras eller överlämnas av annan person än den som iordningsställt det, </w:t>
      </w:r>
      <w:r w:rsidR="00B12549" w:rsidRPr="001761EC">
        <w:rPr>
          <w:i/>
        </w:rPr>
        <w:t xml:space="preserve">se Gröna häftet </w:t>
      </w:r>
      <w:hyperlink r:id="rId46" w:history="1">
        <w:r w:rsidR="00B12549">
          <w:rPr>
            <w:rStyle w:val="Hyperlnk"/>
            <w:i/>
          </w:rPr>
          <w:t>Märkning av iordningställda läkemedel</w:t>
        </w:r>
      </w:hyperlink>
      <w:r w:rsidR="00B12549" w:rsidRPr="001761EC">
        <w:rPr>
          <w:i/>
        </w:rPr>
        <w:t>.</w:t>
      </w:r>
    </w:p>
    <w:p w:rsidR="001761EC" w:rsidRPr="001761EC" w:rsidRDefault="00E63AED" w:rsidP="001761EC">
      <w:pPr>
        <w:rPr>
          <w:color w:val="FF0000"/>
        </w:rPr>
      </w:pPr>
      <w:r>
        <w:rPr>
          <w:color w:val="FF0000"/>
        </w:rPr>
        <w:t xml:space="preserve">Om det förekommer på vårdcentralen att iordningställt läkemedel inte omedelbart administreras ska vårdcentralens rutiner för märkning anges här. </w:t>
      </w:r>
      <w:r w:rsidR="001761EC" w:rsidRPr="001761EC">
        <w:rPr>
          <w:color w:val="FF0000"/>
        </w:rPr>
        <w:t xml:space="preserve"> </w:t>
      </w:r>
    </w:p>
    <w:p w:rsidR="001761EC" w:rsidRPr="001761EC" w:rsidRDefault="001761EC" w:rsidP="001761EC">
      <w:pPr>
        <w:pStyle w:val="Rubrik2"/>
      </w:pPr>
      <w:bookmarkStart w:id="52" w:name="_Toc113429634"/>
      <w:r w:rsidRPr="001761EC">
        <w:t>Dokumentation av batchnummer för biologiska läkemedel</w:t>
      </w:r>
      <w:bookmarkEnd w:id="52"/>
    </w:p>
    <w:p w:rsidR="001761EC" w:rsidRDefault="00AD6697" w:rsidP="001761EC">
      <w:pPr>
        <w:rPr>
          <w:color w:val="FF0000"/>
        </w:rPr>
      </w:pPr>
      <w:r>
        <w:rPr>
          <w:color w:val="FF0000"/>
        </w:rPr>
        <w:t xml:space="preserve">Här anges </w:t>
      </w:r>
      <w:r w:rsidR="00E270BF">
        <w:rPr>
          <w:color w:val="FF0000"/>
        </w:rPr>
        <w:t>vårdcentralens</w:t>
      </w:r>
      <w:r w:rsidR="001761EC" w:rsidRPr="00AD6697">
        <w:rPr>
          <w:color w:val="FF0000"/>
        </w:rPr>
        <w:t xml:space="preserve"> rutin för dokumentation av batchnummer för biologiska läkemedel.</w:t>
      </w:r>
    </w:p>
    <w:p w:rsidR="001761EC" w:rsidRPr="004B2C6F" w:rsidRDefault="001761EC" w:rsidP="001761EC">
      <w:pPr>
        <w:pStyle w:val="Rubrik2"/>
      </w:pPr>
      <w:bookmarkStart w:id="53" w:name="_Toc113429635"/>
      <w:r w:rsidRPr="004B2C6F">
        <w:t>Rutiner vid beredning av läkemedel</w:t>
      </w:r>
      <w:bookmarkEnd w:id="53"/>
      <w:r w:rsidRPr="004B2C6F">
        <w:t xml:space="preserve"> </w:t>
      </w:r>
    </w:p>
    <w:p w:rsidR="00B12549" w:rsidRPr="00AD6697" w:rsidRDefault="00B12549" w:rsidP="00B12549">
      <w:pPr>
        <w:rPr>
          <w:i/>
        </w:rPr>
      </w:pPr>
      <w:r w:rsidRPr="00AD6697">
        <w:rPr>
          <w:i/>
        </w:rPr>
        <w:t xml:space="preserve">Se Gröna häftet </w:t>
      </w:r>
      <w:hyperlink r:id="rId47" w:history="1">
        <w:r>
          <w:rPr>
            <w:rStyle w:val="Hyperlnk"/>
            <w:i/>
          </w:rPr>
          <w:t>Iordningställande av dos – parenterala läkemedel</w:t>
        </w:r>
      </w:hyperlink>
      <w:r w:rsidRPr="00AD6697">
        <w:rPr>
          <w:i/>
        </w:rPr>
        <w:t>.</w:t>
      </w:r>
    </w:p>
    <w:p w:rsidR="001761EC" w:rsidRPr="00AD6697" w:rsidRDefault="001761EC" w:rsidP="001761EC">
      <w:pPr>
        <w:rPr>
          <w:color w:val="FF0000"/>
        </w:rPr>
      </w:pPr>
      <w:r w:rsidRPr="00AD6697">
        <w:rPr>
          <w:color w:val="FF0000"/>
        </w:rPr>
        <w:t xml:space="preserve">Här anges </w:t>
      </w:r>
      <w:r w:rsidR="004B2C6F">
        <w:rPr>
          <w:color w:val="FF0000"/>
        </w:rPr>
        <w:t>vårdcentralen</w:t>
      </w:r>
      <w:r w:rsidR="00AD6697" w:rsidRPr="00AD6697">
        <w:rPr>
          <w:color w:val="FF0000"/>
        </w:rPr>
        <w:t xml:space="preserve">s </w:t>
      </w:r>
      <w:r w:rsidRPr="00AD6697">
        <w:rPr>
          <w:color w:val="FF0000"/>
        </w:rPr>
        <w:t>rutiner för beredning av läkemedel, gäller så väl hygienru</w:t>
      </w:r>
      <w:r w:rsidR="00AD6697" w:rsidRPr="00AD6697">
        <w:rPr>
          <w:color w:val="FF0000"/>
        </w:rPr>
        <w:t xml:space="preserve">tiner som beredningsrutiner. </w:t>
      </w:r>
    </w:p>
    <w:p w:rsidR="001761EC" w:rsidRPr="001761EC" w:rsidRDefault="001761EC" w:rsidP="001761EC">
      <w:pPr>
        <w:pStyle w:val="Rubrik2"/>
      </w:pPr>
      <w:bookmarkStart w:id="54" w:name="_Toc113429636"/>
      <w:r w:rsidRPr="001761EC">
        <w:t>Rutiner vid beredning av läkemedel med risk för bestående toxisk effekt</w:t>
      </w:r>
      <w:bookmarkEnd w:id="54"/>
    </w:p>
    <w:p w:rsidR="00B12549" w:rsidRPr="00597C32" w:rsidRDefault="00B12549" w:rsidP="00B12549">
      <w:pPr>
        <w:rPr>
          <w:i/>
        </w:rPr>
      </w:pPr>
      <w:r w:rsidRPr="007A54E9">
        <w:rPr>
          <w:i/>
        </w:rPr>
        <w:t xml:space="preserve">Se Gröna häftet </w:t>
      </w:r>
      <w:hyperlink r:id="rId48" w:history="1">
        <w:r>
          <w:rPr>
            <w:rStyle w:val="Hyperlnk"/>
            <w:i/>
          </w:rPr>
          <w:t>Cytostatika och andra läkemedel med risk för bestående toxisk effekt</w:t>
        </w:r>
      </w:hyperlink>
      <w:r w:rsidRPr="007A54E9">
        <w:rPr>
          <w:i/>
        </w:rPr>
        <w:t xml:space="preserve"> </w:t>
      </w:r>
      <w:r w:rsidRPr="00597C32">
        <w:rPr>
          <w:i/>
        </w:rPr>
        <w:t>och Läkemedel med risk för bestående toxisk effekt, riktlinjer och råd för hantering</w:t>
      </w:r>
      <w:r>
        <w:rPr>
          <w:i/>
        </w:rPr>
        <w:t xml:space="preserve"> på </w:t>
      </w:r>
      <w:hyperlink r:id="rId49" w:history="1">
        <w:r w:rsidRPr="00AF0551">
          <w:rPr>
            <w:rStyle w:val="Hyperlnk"/>
            <w:i/>
          </w:rPr>
          <w:t>Läkemedelscentrums hemsida</w:t>
        </w:r>
      </w:hyperlink>
      <w:r>
        <w:rPr>
          <w:i/>
        </w:rPr>
        <w:t>.</w:t>
      </w:r>
    </w:p>
    <w:p w:rsidR="004656A1" w:rsidRPr="003F17B9" w:rsidRDefault="00AD6697" w:rsidP="001761EC">
      <w:pPr>
        <w:rPr>
          <w:color w:val="FF0000"/>
        </w:rPr>
      </w:pPr>
      <w:r w:rsidRPr="003F17B9">
        <w:rPr>
          <w:color w:val="FF0000"/>
        </w:rPr>
        <w:t>Här anges</w:t>
      </w:r>
      <w:r w:rsidR="003F17B9" w:rsidRPr="003F17B9">
        <w:rPr>
          <w:color w:val="FF0000"/>
        </w:rPr>
        <w:t>:</w:t>
      </w:r>
    </w:p>
    <w:p w:rsidR="004656A1" w:rsidRPr="003F17B9" w:rsidRDefault="004656A1" w:rsidP="003F17B9">
      <w:pPr>
        <w:pStyle w:val="Liststycke"/>
        <w:numPr>
          <w:ilvl w:val="0"/>
          <w:numId w:val="16"/>
        </w:numPr>
        <w:rPr>
          <w:color w:val="FF0000"/>
          <w:sz w:val="22"/>
          <w:szCs w:val="22"/>
        </w:rPr>
      </w:pPr>
      <w:r w:rsidRPr="003F17B9">
        <w:rPr>
          <w:color w:val="FF0000"/>
          <w:sz w:val="22"/>
          <w:szCs w:val="22"/>
        </w:rPr>
        <w:t xml:space="preserve">Vilka av dessa läkemedel/läkemedelsgrupper som hanteras på </w:t>
      </w:r>
      <w:r w:rsidR="00822620">
        <w:rPr>
          <w:color w:val="FF0000"/>
          <w:sz w:val="22"/>
          <w:szCs w:val="22"/>
        </w:rPr>
        <w:t>vårdcentralen</w:t>
      </w:r>
      <w:r w:rsidRPr="003F17B9">
        <w:rPr>
          <w:color w:val="FF0000"/>
          <w:sz w:val="22"/>
          <w:szCs w:val="22"/>
        </w:rPr>
        <w:t xml:space="preserve"> </w:t>
      </w:r>
    </w:p>
    <w:p w:rsidR="003F17B9" w:rsidRPr="003F17B9" w:rsidRDefault="003F17B9" w:rsidP="003F17B9">
      <w:pPr>
        <w:pStyle w:val="Liststycke"/>
        <w:numPr>
          <w:ilvl w:val="0"/>
          <w:numId w:val="16"/>
        </w:numPr>
        <w:rPr>
          <w:color w:val="FF0000"/>
          <w:sz w:val="22"/>
          <w:szCs w:val="22"/>
        </w:rPr>
      </w:pPr>
      <w:r w:rsidRPr="003F17B9">
        <w:rPr>
          <w:color w:val="FF0000"/>
          <w:sz w:val="22"/>
          <w:szCs w:val="22"/>
        </w:rPr>
        <w:t>Om, när och hu</w:t>
      </w:r>
      <w:r w:rsidR="00AF0551">
        <w:rPr>
          <w:color w:val="FF0000"/>
          <w:sz w:val="22"/>
          <w:szCs w:val="22"/>
        </w:rPr>
        <w:t>r riskbedömning har genomförts</w:t>
      </w:r>
    </w:p>
    <w:p w:rsidR="003F17B9" w:rsidRDefault="003F17B9" w:rsidP="003F17B9">
      <w:pPr>
        <w:pStyle w:val="Liststycke"/>
        <w:numPr>
          <w:ilvl w:val="0"/>
          <w:numId w:val="16"/>
        </w:numPr>
        <w:rPr>
          <w:color w:val="FF0000"/>
          <w:sz w:val="22"/>
          <w:szCs w:val="22"/>
        </w:rPr>
      </w:pPr>
      <w:r w:rsidRPr="003F17B9">
        <w:rPr>
          <w:color w:val="FF0000"/>
          <w:sz w:val="22"/>
          <w:szCs w:val="22"/>
        </w:rPr>
        <w:t>H</w:t>
      </w:r>
      <w:r w:rsidR="004656A1" w:rsidRPr="003F17B9">
        <w:rPr>
          <w:color w:val="FF0000"/>
          <w:sz w:val="22"/>
          <w:szCs w:val="22"/>
        </w:rPr>
        <w:t xml:space="preserve">ur </w:t>
      </w:r>
      <w:r w:rsidRPr="003F17B9">
        <w:rPr>
          <w:color w:val="FF0000"/>
          <w:sz w:val="22"/>
          <w:szCs w:val="22"/>
        </w:rPr>
        <w:t>dessa läkemedel</w:t>
      </w:r>
      <w:r w:rsidR="004656A1" w:rsidRPr="003F17B9">
        <w:rPr>
          <w:color w:val="FF0000"/>
          <w:sz w:val="22"/>
          <w:szCs w:val="22"/>
        </w:rPr>
        <w:t xml:space="preserve"> ska iordningställas/b</w:t>
      </w:r>
      <w:r w:rsidR="00AF0551">
        <w:rPr>
          <w:color w:val="FF0000"/>
          <w:sz w:val="22"/>
          <w:szCs w:val="22"/>
        </w:rPr>
        <w:t xml:space="preserve">eredas på </w:t>
      </w:r>
      <w:r w:rsidR="00822620">
        <w:rPr>
          <w:color w:val="FF0000"/>
          <w:sz w:val="22"/>
          <w:szCs w:val="22"/>
        </w:rPr>
        <w:t>vårdcentralen</w:t>
      </w:r>
    </w:p>
    <w:p w:rsidR="00657291" w:rsidRPr="003F17B9" w:rsidRDefault="00657291" w:rsidP="00657291">
      <w:pPr>
        <w:pStyle w:val="Liststycke"/>
        <w:rPr>
          <w:color w:val="FF0000"/>
          <w:sz w:val="22"/>
          <w:szCs w:val="22"/>
        </w:rPr>
      </w:pPr>
    </w:p>
    <w:p w:rsidR="001761EC" w:rsidRPr="00822620" w:rsidRDefault="001761EC" w:rsidP="001761EC">
      <w:pPr>
        <w:pStyle w:val="Rubrik2"/>
      </w:pPr>
      <w:bookmarkStart w:id="55" w:name="_Toc113429637"/>
      <w:r w:rsidRPr="00822620">
        <w:lastRenderedPageBreak/>
        <w:t>Spädnings</w:t>
      </w:r>
      <w:r w:rsidR="00007C5F" w:rsidRPr="00822620">
        <w:t>schema eller spädningsinstruktioner</w:t>
      </w:r>
      <w:bookmarkEnd w:id="55"/>
    </w:p>
    <w:p w:rsidR="00007C5F" w:rsidRPr="00007C5F" w:rsidRDefault="00007C5F" w:rsidP="001761EC">
      <w:pPr>
        <w:rPr>
          <w:i/>
        </w:rPr>
      </w:pPr>
      <w:r w:rsidRPr="00007C5F">
        <w:rPr>
          <w:i/>
        </w:rPr>
        <w:t>Spädning av läkemedel kan vara förknippat med stora risker. Därför ska särskild försiktighet iakttas vid spädning av läkemedel, d.v.s. att rätt spädningsvätska används i rätt volym, så att rätt koncentration och dos erhålls.</w:t>
      </w:r>
    </w:p>
    <w:p w:rsidR="007A54E9" w:rsidRPr="007A54E9" w:rsidRDefault="007A54E9" w:rsidP="001761EC">
      <w:pPr>
        <w:rPr>
          <w:i/>
        </w:rPr>
      </w:pPr>
      <w:r w:rsidRPr="007A54E9">
        <w:rPr>
          <w:i/>
        </w:rPr>
        <w:t xml:space="preserve">Se regionövergripande </w:t>
      </w:r>
      <w:hyperlink r:id="rId50" w:anchor="accordion-block-33000" w:history="1">
        <w:r w:rsidRPr="007A54E9">
          <w:rPr>
            <w:rStyle w:val="Hyperlnk"/>
            <w:i/>
          </w:rPr>
          <w:t>Spädningsschema finns för parenterala antibiotika, antivirala läkemedel samt svampmedel till vuxna</w:t>
        </w:r>
      </w:hyperlink>
      <w:r w:rsidRPr="007A54E9">
        <w:rPr>
          <w:i/>
        </w:rPr>
        <w:t>.</w:t>
      </w:r>
    </w:p>
    <w:p w:rsidR="001761EC" w:rsidRDefault="001761EC" w:rsidP="001761EC">
      <w:pPr>
        <w:rPr>
          <w:color w:val="FF0000"/>
        </w:rPr>
      </w:pPr>
      <w:r w:rsidRPr="007A54E9">
        <w:rPr>
          <w:color w:val="FF0000"/>
        </w:rPr>
        <w:t xml:space="preserve">Här anges om </w:t>
      </w:r>
      <w:r w:rsidR="00822620">
        <w:rPr>
          <w:color w:val="FF0000"/>
        </w:rPr>
        <w:t>vårdcentralen</w:t>
      </w:r>
      <w:r w:rsidRPr="007A54E9">
        <w:rPr>
          <w:color w:val="FF0000"/>
        </w:rPr>
        <w:t xml:space="preserve"> har fastställda </w:t>
      </w:r>
      <w:r w:rsidR="007A54E9" w:rsidRPr="007A54E9">
        <w:rPr>
          <w:color w:val="FF0000"/>
        </w:rPr>
        <w:t xml:space="preserve">lokala </w:t>
      </w:r>
      <w:r w:rsidR="00007C5F">
        <w:rPr>
          <w:color w:val="FF0000"/>
        </w:rPr>
        <w:t>spädningsscheman eller spädningsinstruktioner</w:t>
      </w:r>
      <w:r w:rsidRPr="007A54E9">
        <w:rPr>
          <w:color w:val="FF0000"/>
        </w:rPr>
        <w:t xml:space="preserve"> och vem som ansvarar för </w:t>
      </w:r>
      <w:r w:rsidR="007A54E9" w:rsidRPr="007A54E9">
        <w:rPr>
          <w:color w:val="FF0000"/>
        </w:rPr>
        <w:t xml:space="preserve">att </w:t>
      </w:r>
      <w:r w:rsidRPr="007A54E9">
        <w:rPr>
          <w:color w:val="FF0000"/>
        </w:rPr>
        <w:t xml:space="preserve">utarbeta och fastställa dessa. </w:t>
      </w:r>
    </w:p>
    <w:p w:rsidR="001761EC" w:rsidRPr="00743520" w:rsidRDefault="001761EC" w:rsidP="001761EC">
      <w:pPr>
        <w:pStyle w:val="Rubrik2"/>
      </w:pPr>
      <w:bookmarkStart w:id="56" w:name="_Toc113429638"/>
      <w:r w:rsidRPr="00743520">
        <w:t>Iordningställande och administrering enligt generellt direktiv</w:t>
      </w:r>
      <w:bookmarkEnd w:id="56"/>
    </w:p>
    <w:p w:rsidR="00B12549" w:rsidRPr="006A607E" w:rsidRDefault="00B12549" w:rsidP="00B12549">
      <w:pPr>
        <w:rPr>
          <w:i/>
          <w:lang w:eastAsia="sv-SE"/>
        </w:rPr>
      </w:pPr>
      <w:r>
        <w:rPr>
          <w:i/>
          <w:lang w:eastAsia="sv-SE"/>
        </w:rPr>
        <w:t xml:space="preserve">Se Gröna häftet </w:t>
      </w:r>
      <w:hyperlink r:id="rId51" w:history="1">
        <w:r>
          <w:rPr>
            <w:rStyle w:val="Hyperlnk"/>
            <w:i/>
            <w:lang w:eastAsia="sv-SE"/>
          </w:rPr>
          <w:t>Iordningställande och administrering av läkemedel enligt generellt direktiv om läkemedelsbehandling</w:t>
        </w:r>
      </w:hyperlink>
      <w:r>
        <w:rPr>
          <w:i/>
          <w:lang w:eastAsia="sv-SE"/>
        </w:rPr>
        <w:t xml:space="preserve">. </w:t>
      </w:r>
      <w:r w:rsidR="003D2187">
        <w:rPr>
          <w:i/>
          <w:lang w:eastAsia="sv-SE"/>
        </w:rPr>
        <w:t>Vårdcentralens</w:t>
      </w:r>
      <w:r>
        <w:rPr>
          <w:i/>
          <w:lang w:eastAsia="sv-SE"/>
        </w:rPr>
        <w:t xml:space="preserve"> lokala rutiner för att </w:t>
      </w:r>
      <w:r w:rsidRPr="006A607E">
        <w:rPr>
          <w:i/>
        </w:rPr>
        <w:t>utfärda, fastställa och följa upp de generella direktiven om läkemedelsbehandling</w:t>
      </w:r>
      <w:r>
        <w:rPr>
          <w:i/>
        </w:rPr>
        <w:t xml:space="preserve"> beskrivs i kapitel 2 ovan.</w:t>
      </w:r>
    </w:p>
    <w:p w:rsidR="00B12549" w:rsidRPr="00E53102" w:rsidRDefault="00B12549" w:rsidP="00B12549">
      <w:pPr>
        <w:rPr>
          <w:color w:val="FF0000"/>
        </w:rPr>
      </w:pPr>
      <w:bookmarkStart w:id="57" w:name="_Toc31786280"/>
      <w:r w:rsidRPr="001319EF">
        <w:rPr>
          <w:color w:val="FF0000"/>
          <w:lang w:eastAsia="sv-SE"/>
        </w:rPr>
        <w:t xml:space="preserve">Om generellt direktiv om läkemedelsbehandling förekommer anges här </w:t>
      </w:r>
      <w:r w:rsidR="003D2187" w:rsidRPr="001319EF">
        <w:rPr>
          <w:color w:val="FF0000"/>
          <w:lang w:eastAsia="sv-SE"/>
        </w:rPr>
        <w:t>vårdcentralens</w:t>
      </w:r>
      <w:r w:rsidRPr="001319EF">
        <w:rPr>
          <w:color w:val="FF0000"/>
          <w:lang w:eastAsia="sv-SE"/>
        </w:rPr>
        <w:t xml:space="preserve"> rutiner för hur fastställda generella direktiv används, inklusive; Hur genomförs och dokumenteras</w:t>
      </w:r>
      <w:r w:rsidRPr="002A0631">
        <w:rPr>
          <w:color w:val="FF0000"/>
          <w:lang w:eastAsia="sv-SE"/>
        </w:rPr>
        <w:t xml:space="preserve"> behovsbedömningen? Hur säkerställs att </w:t>
      </w:r>
      <w:r w:rsidRPr="002A0631">
        <w:rPr>
          <w:color w:val="FF0000"/>
        </w:rPr>
        <w:t>kontroll alltid sker mot det skriftliga dokumentet? När och hur informerar sig läkaren om vilka läkemedel som givits enligt generellt direktiv? När och hur sker omprövning av ordinationen?</w:t>
      </w:r>
    </w:p>
    <w:p w:rsidR="00EB5103" w:rsidRPr="00E53102" w:rsidRDefault="00EB5103" w:rsidP="00EB5103">
      <w:pPr>
        <w:pStyle w:val="Rubrik2"/>
      </w:pPr>
      <w:bookmarkStart w:id="58" w:name="_Toc113429639"/>
      <w:r w:rsidRPr="00E53102">
        <w:t>Jourdoser</w:t>
      </w:r>
      <w:bookmarkEnd w:id="57"/>
      <w:bookmarkEnd w:id="58"/>
      <w:r w:rsidRPr="00E53102">
        <w:t xml:space="preserve"> </w:t>
      </w:r>
    </w:p>
    <w:p w:rsidR="00EE6C2A" w:rsidRDefault="00EB5103" w:rsidP="00EE6C2A">
      <w:pPr>
        <w:rPr>
          <w:i/>
        </w:rPr>
      </w:pPr>
      <w:r>
        <w:rPr>
          <w:i/>
        </w:rPr>
        <w:t>Vid akut behov och f</w:t>
      </w:r>
      <w:r w:rsidRPr="00E53102">
        <w:rPr>
          <w:i/>
        </w:rPr>
        <w:t xml:space="preserve">ör att säkerställa att patienten </w:t>
      </w:r>
      <w:r>
        <w:rPr>
          <w:i/>
        </w:rPr>
        <w:t>få</w:t>
      </w:r>
      <w:r w:rsidRPr="00E53102">
        <w:rPr>
          <w:i/>
        </w:rPr>
        <w:t xml:space="preserve">r tillgång till </w:t>
      </w:r>
      <w:r>
        <w:rPr>
          <w:i/>
        </w:rPr>
        <w:t>ordinerade/</w:t>
      </w:r>
      <w:r w:rsidRPr="00E53102">
        <w:rPr>
          <w:i/>
        </w:rPr>
        <w:t>receptförskrivna</w:t>
      </w:r>
      <w:r w:rsidRPr="003B5911">
        <w:rPr>
          <w:i/>
        </w:rPr>
        <w:t xml:space="preserve"> lä</w:t>
      </w:r>
      <w:r w:rsidR="00D730E4">
        <w:rPr>
          <w:i/>
        </w:rPr>
        <w:t xml:space="preserve">kemedel, </w:t>
      </w:r>
      <w:r>
        <w:rPr>
          <w:i/>
        </w:rPr>
        <w:t>innan de kan hämtas ut på apotek</w:t>
      </w:r>
      <w:r w:rsidRPr="00E53102">
        <w:rPr>
          <w:i/>
        </w:rPr>
        <w:t xml:space="preserve">, </w:t>
      </w:r>
      <w:r>
        <w:rPr>
          <w:i/>
        </w:rPr>
        <w:t xml:space="preserve">kan </w:t>
      </w:r>
      <w:r w:rsidRPr="00E53102">
        <w:rPr>
          <w:i/>
        </w:rPr>
        <w:t>så kallade jourdoser</w:t>
      </w:r>
      <w:r>
        <w:rPr>
          <w:i/>
        </w:rPr>
        <w:t xml:space="preserve"> skickas med patienten efter mottagningsbesök</w:t>
      </w:r>
      <w:r w:rsidRPr="003B5911">
        <w:rPr>
          <w:i/>
        </w:rPr>
        <w:t>.</w:t>
      </w:r>
      <w:r w:rsidR="00234840">
        <w:rPr>
          <w:i/>
        </w:rPr>
        <w:t xml:space="preserve"> </w:t>
      </w:r>
      <w:r w:rsidR="00D730E4" w:rsidRPr="00D730E4">
        <w:rPr>
          <w:i/>
        </w:rPr>
        <w:t xml:space="preserve">Jourdoser av läkemedel får inte överlämnas i större mängd än </w:t>
      </w:r>
      <w:r w:rsidR="00234840">
        <w:rPr>
          <w:i/>
        </w:rPr>
        <w:t xml:space="preserve">vad </w:t>
      </w:r>
      <w:r w:rsidR="00D730E4" w:rsidRPr="00D730E4">
        <w:rPr>
          <w:i/>
        </w:rPr>
        <w:t>som är nödvändigt. Läkemedlen ska förpackas i en för ändamålet avsedd läkemedelspåse, som förses med nödvändig information,</w:t>
      </w:r>
      <w:r w:rsidR="00D730E4">
        <w:rPr>
          <w:i/>
        </w:rPr>
        <w:t xml:space="preserve"> </w:t>
      </w:r>
      <w:r w:rsidR="00EE6C2A">
        <w:rPr>
          <w:i/>
        </w:rPr>
        <w:t>s</w:t>
      </w:r>
      <w:r w:rsidR="00EE6C2A" w:rsidRPr="003B5911">
        <w:rPr>
          <w:i/>
        </w:rPr>
        <w:t xml:space="preserve">e Gröna häftet </w:t>
      </w:r>
      <w:hyperlink r:id="rId52" w:history="1">
        <w:r w:rsidR="00EE6C2A">
          <w:rPr>
            <w:rStyle w:val="Hyperlnk"/>
            <w:i/>
          </w:rPr>
          <w:t>Märkning – perorala läkemedel</w:t>
        </w:r>
      </w:hyperlink>
      <w:r w:rsidR="00EE6C2A" w:rsidRPr="003B5911">
        <w:rPr>
          <w:i/>
        </w:rPr>
        <w:t xml:space="preserve"> och </w:t>
      </w:r>
      <w:hyperlink r:id="rId53" w:history="1">
        <w:r w:rsidR="00EE6C2A">
          <w:rPr>
            <w:rStyle w:val="Hyperlnk"/>
            <w:i/>
          </w:rPr>
          <w:t>Undvik behandlingsavbrott</w:t>
        </w:r>
      </w:hyperlink>
      <w:r w:rsidR="00EE6C2A" w:rsidRPr="003B5911">
        <w:rPr>
          <w:i/>
        </w:rPr>
        <w:t xml:space="preserve">. </w:t>
      </w:r>
    </w:p>
    <w:p w:rsidR="00EB5103" w:rsidRDefault="00EB5103" w:rsidP="00EB5103">
      <w:pPr>
        <w:rPr>
          <w:color w:val="FF0000"/>
        </w:rPr>
      </w:pPr>
      <w:r w:rsidRPr="00D51D39">
        <w:rPr>
          <w:color w:val="FF0000"/>
        </w:rPr>
        <w:t xml:space="preserve">Här anges </w:t>
      </w:r>
      <w:r>
        <w:rPr>
          <w:color w:val="FF0000"/>
        </w:rPr>
        <w:t>vårdcentralen</w:t>
      </w:r>
      <w:r w:rsidRPr="00D51D39">
        <w:rPr>
          <w:color w:val="FF0000"/>
        </w:rPr>
        <w:t>s rutin</w:t>
      </w:r>
      <w:r>
        <w:rPr>
          <w:color w:val="FF0000"/>
        </w:rPr>
        <w:t>er</w:t>
      </w:r>
      <w:r w:rsidRPr="00D51D39">
        <w:rPr>
          <w:color w:val="FF0000"/>
        </w:rPr>
        <w:t xml:space="preserve"> för medskick av jourdoser</w:t>
      </w:r>
      <w:r>
        <w:rPr>
          <w:color w:val="FF0000"/>
        </w:rPr>
        <w:t xml:space="preserve"> vid mottagningsbesök</w:t>
      </w:r>
      <w:r w:rsidRPr="00D51D39">
        <w:rPr>
          <w:color w:val="FF0000"/>
        </w:rPr>
        <w:t>, t ex</w:t>
      </w:r>
      <w:r>
        <w:rPr>
          <w:color w:val="FF0000"/>
        </w:rPr>
        <w:t>:</w:t>
      </w:r>
    </w:p>
    <w:p w:rsidR="00EB5103" w:rsidRPr="002C75CF" w:rsidRDefault="00EB5103" w:rsidP="00EB5103">
      <w:pPr>
        <w:pStyle w:val="Liststycke"/>
        <w:numPr>
          <w:ilvl w:val="0"/>
          <w:numId w:val="18"/>
        </w:numPr>
        <w:rPr>
          <w:color w:val="FF0000"/>
          <w:sz w:val="22"/>
          <w:szCs w:val="22"/>
        </w:rPr>
      </w:pPr>
      <w:r w:rsidRPr="002C75CF">
        <w:rPr>
          <w:color w:val="FF0000"/>
          <w:sz w:val="22"/>
          <w:szCs w:val="22"/>
        </w:rPr>
        <w:t>När skickas jourdoser med patienten? Vilka patienter?</w:t>
      </w:r>
    </w:p>
    <w:p w:rsidR="00EB5103" w:rsidRPr="002C75CF" w:rsidRDefault="00EB5103" w:rsidP="00EB5103">
      <w:pPr>
        <w:pStyle w:val="Liststycke"/>
        <w:numPr>
          <w:ilvl w:val="0"/>
          <w:numId w:val="18"/>
        </w:numPr>
        <w:rPr>
          <w:color w:val="FF0000"/>
          <w:sz w:val="22"/>
          <w:szCs w:val="22"/>
        </w:rPr>
      </w:pPr>
      <w:r w:rsidRPr="002C75CF">
        <w:rPr>
          <w:color w:val="FF0000"/>
          <w:sz w:val="22"/>
          <w:szCs w:val="22"/>
        </w:rPr>
        <w:t>Hur många doser/dagar skickas vanligtvis med</w:t>
      </w:r>
      <w:r>
        <w:rPr>
          <w:color w:val="FF0000"/>
          <w:sz w:val="22"/>
          <w:szCs w:val="22"/>
        </w:rPr>
        <w:t>?</w:t>
      </w:r>
      <w:r w:rsidRPr="002C75CF">
        <w:rPr>
          <w:color w:val="FF0000"/>
          <w:sz w:val="22"/>
          <w:szCs w:val="22"/>
        </w:rPr>
        <w:t xml:space="preserve"> </w:t>
      </w:r>
    </w:p>
    <w:p w:rsidR="00EB5103" w:rsidRDefault="00EB5103" w:rsidP="00EB5103">
      <w:pPr>
        <w:pStyle w:val="Liststycke"/>
        <w:numPr>
          <w:ilvl w:val="0"/>
          <w:numId w:val="18"/>
        </w:numPr>
        <w:rPr>
          <w:color w:val="FF0000"/>
          <w:sz w:val="22"/>
          <w:szCs w:val="22"/>
        </w:rPr>
      </w:pPr>
      <w:r w:rsidRPr="002C75CF">
        <w:rPr>
          <w:color w:val="FF0000"/>
          <w:sz w:val="22"/>
          <w:szCs w:val="22"/>
        </w:rPr>
        <w:t>Hur dokumenteras detta i journalen?</w:t>
      </w:r>
    </w:p>
    <w:p w:rsidR="00EE6C2A" w:rsidRPr="007B488C" w:rsidRDefault="00EE6C2A" w:rsidP="00EE6C2A">
      <w:pPr>
        <w:pStyle w:val="Rubrik2"/>
      </w:pPr>
      <w:bookmarkStart w:id="59" w:name="_Toc97543265"/>
      <w:bookmarkStart w:id="60" w:name="_Toc113429640"/>
      <w:r w:rsidRPr="007B488C">
        <w:t>Dokumentation av iordningställande</w:t>
      </w:r>
      <w:bookmarkEnd w:id="59"/>
      <w:bookmarkEnd w:id="60"/>
    </w:p>
    <w:p w:rsidR="00EE6C2A" w:rsidRPr="007B488C" w:rsidRDefault="00EE6C2A" w:rsidP="00EE6C2A">
      <w:pPr>
        <w:autoSpaceDE w:val="0"/>
        <w:autoSpaceDN w:val="0"/>
        <w:spacing w:after="240" w:line="240" w:lineRule="auto"/>
        <w:rPr>
          <w:i/>
        </w:rPr>
      </w:pPr>
      <w:r w:rsidRPr="007B488C">
        <w:rPr>
          <w:i/>
        </w:rPr>
        <w:t xml:space="preserve">Det ska  framgå i patientjournalen vem som iordningställt läkemedlet och tidpunkten för iordningställandet. </w:t>
      </w:r>
    </w:p>
    <w:p w:rsidR="00EE6C2A" w:rsidRPr="00E457EF" w:rsidRDefault="00EE6C2A" w:rsidP="00EE6C2A">
      <w:pPr>
        <w:rPr>
          <w:color w:val="FF0000"/>
        </w:rPr>
      </w:pPr>
      <w:r w:rsidRPr="007B488C">
        <w:rPr>
          <w:color w:val="FF0000"/>
        </w:rPr>
        <w:t>Här anges var och hur detta dokumenteras i patientjournalen</w:t>
      </w:r>
    </w:p>
    <w:p w:rsidR="00E5236C" w:rsidRDefault="00E5236C" w:rsidP="00E5236C">
      <w:pPr>
        <w:pStyle w:val="Rubrik1"/>
      </w:pPr>
      <w:bookmarkStart w:id="61" w:name="_Toc113429641"/>
      <w:r>
        <w:t>Administrering eller överlämnande</w:t>
      </w:r>
      <w:bookmarkEnd w:id="61"/>
      <w:r>
        <w:t xml:space="preserve"> </w:t>
      </w:r>
    </w:p>
    <w:p w:rsidR="00E5236C" w:rsidRDefault="00E5236C" w:rsidP="00E5236C">
      <w:pPr>
        <w:pStyle w:val="Rubrik2"/>
      </w:pPr>
      <w:bookmarkStart w:id="62" w:name="_Toc113429642"/>
      <w:r>
        <w:t>Läkemedel som administreras/överlämnas av en annan person än den som iordningställt läkemedlet</w:t>
      </w:r>
      <w:bookmarkEnd w:id="62"/>
    </w:p>
    <w:p w:rsidR="00C25F7D" w:rsidRPr="00C25F7D" w:rsidRDefault="00E5236C" w:rsidP="00E5236C">
      <w:pPr>
        <w:rPr>
          <w:i/>
        </w:rPr>
      </w:pPr>
      <w:r w:rsidRPr="00C25F7D">
        <w:rPr>
          <w:i/>
        </w:rPr>
        <w:t>Som huvudregel gäller att ett läkemedel ska iordningställas och administreras av e</w:t>
      </w:r>
      <w:r w:rsidR="00C25F7D" w:rsidRPr="00C25F7D">
        <w:rPr>
          <w:i/>
        </w:rPr>
        <w:t xml:space="preserve">n och samma person. </w:t>
      </w:r>
    </w:p>
    <w:p w:rsidR="00E5236C" w:rsidRPr="00062FEC" w:rsidRDefault="00062FEC" w:rsidP="00E5236C">
      <w:pPr>
        <w:rPr>
          <w:color w:val="FF0000"/>
        </w:rPr>
      </w:pPr>
      <w:r w:rsidRPr="00062FEC">
        <w:rPr>
          <w:color w:val="FF0000"/>
        </w:rPr>
        <w:t xml:space="preserve">Om det förekommer </w:t>
      </w:r>
      <w:r w:rsidR="007B488C">
        <w:rPr>
          <w:color w:val="FF0000"/>
        </w:rPr>
        <w:t xml:space="preserve">att läkemedel administreras av annan person än den som iordningställt </w:t>
      </w:r>
      <w:r w:rsidRPr="00062FEC">
        <w:rPr>
          <w:color w:val="FF0000"/>
        </w:rPr>
        <w:t>anges</w:t>
      </w:r>
      <w:r w:rsidR="00E5236C" w:rsidRPr="00062FEC">
        <w:rPr>
          <w:color w:val="FF0000"/>
        </w:rPr>
        <w:t xml:space="preserve"> </w:t>
      </w:r>
      <w:r w:rsidRPr="00062FEC">
        <w:rPr>
          <w:color w:val="FF0000"/>
        </w:rPr>
        <w:t xml:space="preserve">här </w:t>
      </w:r>
      <w:r w:rsidR="00E5236C" w:rsidRPr="00062FEC">
        <w:rPr>
          <w:color w:val="FF0000"/>
        </w:rPr>
        <w:t>i vilka situationer (när och hur) det sker samt hur dokumentation sker</w:t>
      </w:r>
      <w:r w:rsidRPr="00062FEC">
        <w:rPr>
          <w:color w:val="FF0000"/>
        </w:rPr>
        <w:t>.</w:t>
      </w:r>
    </w:p>
    <w:p w:rsidR="00E5236C" w:rsidRDefault="00E5236C" w:rsidP="00E5236C">
      <w:pPr>
        <w:pStyle w:val="Rubrik2"/>
      </w:pPr>
      <w:bookmarkStart w:id="63" w:name="_Toc113429643"/>
      <w:r>
        <w:lastRenderedPageBreak/>
        <w:t>Rutiner för assistans/handräckning</w:t>
      </w:r>
      <w:bookmarkEnd w:id="63"/>
    </w:p>
    <w:p w:rsidR="007B488C" w:rsidRDefault="007B488C" w:rsidP="007B488C">
      <w:pPr>
        <w:rPr>
          <w:i/>
        </w:rPr>
      </w:pPr>
      <w:r w:rsidRPr="00062FEC">
        <w:rPr>
          <w:i/>
        </w:rPr>
        <w:t>Läkemedel ska iordningställas och administreras av behörig, legitimerad, hälso- och sjukvårdspersonal. Det kan uppstå situationer när b</w:t>
      </w:r>
      <w:r>
        <w:rPr>
          <w:i/>
        </w:rPr>
        <w:t>ehörig personal behöver assistering</w:t>
      </w:r>
      <w:r w:rsidRPr="00062FEC">
        <w:rPr>
          <w:i/>
        </w:rPr>
        <w:t xml:space="preserve">/handräckning med iordningställande, administrering och/eller överlämnande av vissa doser. Annan personal får i dessa situationer assistera med att utföra enstaka arbetsuppgifter vid enstaka tillfällen. Detta får endast ske om det är förenligt med en god och säker vård. </w:t>
      </w:r>
      <w:r w:rsidRPr="00325FDA">
        <w:rPr>
          <w:i/>
        </w:rPr>
        <w:t xml:space="preserve">Vid assistering/handräckning är det den behöriga, exempelvis sjuksköterskan/läkaren, som ansvarar för att arbetsuppgiften utförs korrekt. </w:t>
      </w:r>
    </w:p>
    <w:p w:rsidR="00062FEC" w:rsidRPr="00062FEC" w:rsidRDefault="00062FEC" w:rsidP="00E5236C">
      <w:pPr>
        <w:rPr>
          <w:color w:val="FF0000"/>
        </w:rPr>
      </w:pPr>
      <w:r w:rsidRPr="007B488C">
        <w:rPr>
          <w:color w:val="FF0000"/>
        </w:rPr>
        <w:t xml:space="preserve">Om </w:t>
      </w:r>
      <w:r w:rsidR="007B488C" w:rsidRPr="007B488C">
        <w:rPr>
          <w:color w:val="FF0000"/>
        </w:rPr>
        <w:t xml:space="preserve">assistans/handräckning </w:t>
      </w:r>
      <w:r w:rsidRPr="007B488C">
        <w:rPr>
          <w:color w:val="FF0000"/>
        </w:rPr>
        <w:t xml:space="preserve">förekommer </w:t>
      </w:r>
      <w:r w:rsidRPr="00062FEC">
        <w:rPr>
          <w:color w:val="FF0000"/>
        </w:rPr>
        <w:t xml:space="preserve">på </w:t>
      </w:r>
      <w:r w:rsidR="00E270BF">
        <w:rPr>
          <w:color w:val="FF0000"/>
        </w:rPr>
        <w:t>vårdcentralen</w:t>
      </w:r>
      <w:r w:rsidR="007B488C">
        <w:rPr>
          <w:color w:val="FF0000"/>
        </w:rPr>
        <w:t xml:space="preserve"> anges rutiner för detta här</w:t>
      </w:r>
      <w:r w:rsidRPr="00062FEC">
        <w:rPr>
          <w:color w:val="FF0000"/>
        </w:rPr>
        <w:t>.</w:t>
      </w:r>
    </w:p>
    <w:p w:rsidR="00E5236C" w:rsidRDefault="00E5236C" w:rsidP="00AB5F8E">
      <w:pPr>
        <w:pStyle w:val="Rubrik2"/>
      </w:pPr>
      <w:bookmarkStart w:id="64" w:name="_Toc113429644"/>
      <w:r>
        <w:t>Rutiner för delegering</w:t>
      </w:r>
      <w:r w:rsidR="00AB5F8E">
        <w:t xml:space="preserve"> </w:t>
      </w:r>
      <w:r w:rsidR="00AB5F8E" w:rsidRPr="00AB5F8E">
        <w:t>av iordningställande, administrering eller överlämnande av läkemedel</w:t>
      </w:r>
      <w:bookmarkEnd w:id="64"/>
    </w:p>
    <w:p w:rsidR="00935C43" w:rsidRDefault="00935C43" w:rsidP="00935C43">
      <w:pPr>
        <w:rPr>
          <w:i/>
        </w:rPr>
      </w:pPr>
      <w:r>
        <w:rPr>
          <w:i/>
        </w:rPr>
        <w:t xml:space="preserve">Se Gröna häftet </w:t>
      </w:r>
      <w:hyperlink r:id="rId54" w:history="1">
        <w:r>
          <w:rPr>
            <w:rStyle w:val="Hyperlnk"/>
            <w:i/>
          </w:rPr>
          <w:t>Delegering</w:t>
        </w:r>
      </w:hyperlink>
    </w:p>
    <w:p w:rsidR="00935C43" w:rsidRPr="002A0631" w:rsidRDefault="00935C43" w:rsidP="00935C43">
      <w:pPr>
        <w:rPr>
          <w:i/>
        </w:rPr>
      </w:pPr>
      <w:r w:rsidRPr="003F6CCD">
        <w:rPr>
          <w:i/>
        </w:rPr>
        <w:t xml:space="preserve">Beslut om delegering, se </w:t>
      </w:r>
      <w:r>
        <w:rPr>
          <w:i/>
        </w:rPr>
        <w:t xml:space="preserve">avsnitt </w:t>
      </w:r>
      <w:hyperlink r:id="rId55" w:history="1">
        <w:r w:rsidRPr="002A0631">
          <w:rPr>
            <w:rStyle w:val="Hyperlnk"/>
            <w:i/>
          </w:rPr>
          <w:t>Beslut om delegering av iordningställande och administrering eller överlämnande av läkemedel</w:t>
        </w:r>
      </w:hyperlink>
      <w:r w:rsidRPr="002A0631">
        <w:rPr>
          <w:i/>
        </w:rPr>
        <w:t xml:space="preserve"> </w:t>
      </w:r>
    </w:p>
    <w:p w:rsidR="00B30DB1" w:rsidRPr="00433705" w:rsidRDefault="00433705" w:rsidP="00B30DB1">
      <w:pPr>
        <w:rPr>
          <w:color w:val="FF0000"/>
        </w:rPr>
      </w:pPr>
      <w:r w:rsidRPr="00436DDE">
        <w:rPr>
          <w:color w:val="FF0000"/>
        </w:rPr>
        <w:t xml:space="preserve">Om delegering förekommer </w:t>
      </w:r>
      <w:r w:rsidR="006C75DE">
        <w:rPr>
          <w:color w:val="FF0000"/>
        </w:rPr>
        <w:t xml:space="preserve">på vårdcentralen anges här </w:t>
      </w:r>
      <w:r w:rsidRPr="00436DDE">
        <w:rPr>
          <w:color w:val="FF0000"/>
        </w:rPr>
        <w:t xml:space="preserve">i vilka situationer och under vilka förutsättningar </w:t>
      </w:r>
      <w:r w:rsidRPr="006C75DE">
        <w:rPr>
          <w:color w:val="FF0000"/>
        </w:rPr>
        <w:t>delegering får ske</w:t>
      </w:r>
      <w:r w:rsidR="006C75DE">
        <w:rPr>
          <w:color w:val="FF0000"/>
        </w:rPr>
        <w:t xml:space="preserve"> samt </w:t>
      </w:r>
      <w:r w:rsidR="00B30DB1" w:rsidRPr="006C75DE">
        <w:rPr>
          <w:color w:val="FF0000"/>
        </w:rPr>
        <w:t xml:space="preserve">vilka personer/funktioner </w:t>
      </w:r>
      <w:r w:rsidR="006C75DE">
        <w:rPr>
          <w:color w:val="FF0000"/>
        </w:rPr>
        <w:t>s</w:t>
      </w:r>
      <w:r w:rsidR="00B30DB1" w:rsidRPr="006C75DE">
        <w:rPr>
          <w:color w:val="FF0000"/>
        </w:rPr>
        <w:t xml:space="preserve">om får utfärda delegeringar. </w:t>
      </w:r>
    </w:p>
    <w:p w:rsidR="004A240C" w:rsidRPr="00AE3FB5" w:rsidRDefault="00946AC1" w:rsidP="00062FEC">
      <w:pPr>
        <w:rPr>
          <w:color w:val="FF0000"/>
        </w:rPr>
      </w:pPr>
      <w:r w:rsidRPr="00946AC1">
        <w:rPr>
          <w:color w:val="FF0000"/>
        </w:rPr>
        <w:t xml:space="preserve">Här anges också </w:t>
      </w:r>
      <w:r w:rsidR="00577293">
        <w:rPr>
          <w:color w:val="FF0000"/>
        </w:rPr>
        <w:t>vårdcentralen</w:t>
      </w:r>
      <w:r>
        <w:rPr>
          <w:color w:val="FF0000"/>
        </w:rPr>
        <w:t xml:space="preserve">s </w:t>
      </w:r>
      <w:r w:rsidRPr="00946AC1">
        <w:rPr>
          <w:color w:val="FF0000"/>
        </w:rPr>
        <w:t xml:space="preserve">rutiner för </w:t>
      </w:r>
      <w:r>
        <w:rPr>
          <w:color w:val="FF0000"/>
        </w:rPr>
        <w:t xml:space="preserve">hur </w:t>
      </w:r>
      <w:r w:rsidRPr="00946AC1">
        <w:rPr>
          <w:color w:val="FF0000"/>
        </w:rPr>
        <w:t xml:space="preserve">dokumentation av arbetsuppgifter utförda </w:t>
      </w:r>
      <w:r w:rsidR="00A8379B">
        <w:rPr>
          <w:color w:val="FF0000"/>
        </w:rPr>
        <w:t>genom</w:t>
      </w:r>
      <w:r>
        <w:rPr>
          <w:color w:val="FF0000"/>
        </w:rPr>
        <w:t xml:space="preserve"> delegering sker.</w:t>
      </w:r>
      <w:r w:rsidRPr="00946AC1">
        <w:rPr>
          <w:color w:val="FF0000"/>
        </w:rPr>
        <w:t xml:space="preserve"> </w:t>
      </w:r>
      <w:r w:rsidR="00433705" w:rsidRPr="00436DDE">
        <w:rPr>
          <w:color w:val="FF0000"/>
        </w:rPr>
        <w:t xml:space="preserve"> </w:t>
      </w:r>
    </w:p>
    <w:p w:rsidR="00935C43" w:rsidRPr="002A0631" w:rsidRDefault="00935C43" w:rsidP="00935C43">
      <w:pPr>
        <w:pStyle w:val="Rubrik2"/>
      </w:pPr>
      <w:bookmarkStart w:id="65" w:name="_Toc97543272"/>
      <w:bookmarkStart w:id="66" w:name="_Toc113429645"/>
      <w:r w:rsidRPr="002A0631">
        <w:t>Dokumentation av administrering/överlämnande</w:t>
      </w:r>
      <w:bookmarkEnd w:id="65"/>
      <w:bookmarkEnd w:id="66"/>
    </w:p>
    <w:p w:rsidR="00935C43" w:rsidRPr="00AE3FB5" w:rsidRDefault="00935C43" w:rsidP="00AE3FB5">
      <w:pPr>
        <w:autoSpaceDE w:val="0"/>
        <w:autoSpaceDN w:val="0"/>
        <w:spacing w:after="240" w:line="240" w:lineRule="auto"/>
        <w:rPr>
          <w:i/>
        </w:rPr>
      </w:pPr>
      <w:r w:rsidRPr="002A0631">
        <w:rPr>
          <w:i/>
        </w:rPr>
        <w:t xml:space="preserve">Det ska  framgå i patientjournalen vem som administrerat/överlämnat läkemedlet och tidpunkten för detta. </w:t>
      </w:r>
      <w:r w:rsidR="00AE3FB5">
        <w:rPr>
          <w:i/>
        </w:rPr>
        <w:br/>
      </w:r>
      <w:r w:rsidRPr="002A0631">
        <w:rPr>
          <w:color w:val="FF0000"/>
        </w:rPr>
        <w:t>Här anges var och hur detta dokumenteras i patientjournalen</w:t>
      </w:r>
    </w:p>
    <w:p w:rsidR="00935C43" w:rsidRPr="002A0631" w:rsidRDefault="00935C43" w:rsidP="00935C43">
      <w:pPr>
        <w:pStyle w:val="Rubrik2"/>
      </w:pPr>
      <w:bookmarkStart w:id="67" w:name="_Toc97543273"/>
      <w:bookmarkStart w:id="68" w:name="_Toc113429646"/>
      <w:r w:rsidRPr="002A0631">
        <w:t>Biverkningsrapportering</w:t>
      </w:r>
      <w:bookmarkEnd w:id="67"/>
      <w:bookmarkEnd w:id="68"/>
    </w:p>
    <w:p w:rsidR="00935C43" w:rsidRPr="00436DDE" w:rsidRDefault="00935C43" w:rsidP="00062FEC">
      <w:pPr>
        <w:rPr>
          <w:color w:val="FF0000"/>
        </w:rPr>
      </w:pPr>
      <w:r w:rsidRPr="002A0631">
        <w:rPr>
          <w:color w:val="FF0000"/>
          <w:lang w:eastAsia="sv-SE"/>
        </w:rPr>
        <w:t xml:space="preserve">Här beskrivs </w:t>
      </w:r>
      <w:r>
        <w:rPr>
          <w:color w:val="FF0000"/>
          <w:lang w:eastAsia="sv-SE"/>
        </w:rPr>
        <w:t>vårdcentralens</w:t>
      </w:r>
      <w:r w:rsidRPr="002A0631">
        <w:rPr>
          <w:color w:val="FF0000"/>
          <w:lang w:eastAsia="sv-SE"/>
        </w:rPr>
        <w:t xml:space="preserve"> rutiner för rapportering av misstänkta biverkningar</w:t>
      </w:r>
    </w:p>
    <w:p w:rsidR="0099008E" w:rsidRDefault="0099008E" w:rsidP="0099008E">
      <w:pPr>
        <w:pStyle w:val="Rubrik1"/>
      </w:pPr>
      <w:bookmarkStart w:id="69" w:name="_Toc113429647"/>
      <w:r>
        <w:t>Kvalitet och patientsäkerhet</w:t>
      </w:r>
      <w:bookmarkEnd w:id="69"/>
    </w:p>
    <w:p w:rsidR="0099008E" w:rsidRDefault="0099008E" w:rsidP="0099008E">
      <w:pPr>
        <w:pStyle w:val="Rubrik2"/>
      </w:pPr>
      <w:bookmarkStart w:id="70" w:name="_Toc113429648"/>
      <w:r>
        <w:t>Rutin för kvalitetsarbete och avvikelserapportering</w:t>
      </w:r>
      <w:bookmarkEnd w:id="70"/>
      <w:r>
        <w:t xml:space="preserve"> </w:t>
      </w:r>
    </w:p>
    <w:p w:rsidR="0099008E" w:rsidRPr="00462CB1" w:rsidRDefault="00462CB1" w:rsidP="0099008E">
      <w:pPr>
        <w:rPr>
          <w:color w:val="FF0000"/>
        </w:rPr>
      </w:pPr>
      <w:r w:rsidRPr="00462CB1">
        <w:rPr>
          <w:color w:val="FF0000"/>
        </w:rPr>
        <w:t xml:space="preserve">Här anges </w:t>
      </w:r>
      <w:r w:rsidR="0099008E" w:rsidRPr="00462CB1">
        <w:rPr>
          <w:color w:val="FF0000"/>
        </w:rPr>
        <w:t>vem som är ansvarig för dokumentation och uppföljning av avvikelserapporter inom avvikelseområde Vårdprocess - Läkemedel. Beskriv hur dessa avvikelser åtgärdas och följ upp.</w:t>
      </w:r>
    </w:p>
    <w:p w:rsidR="0099008E" w:rsidRDefault="0099008E" w:rsidP="0099008E">
      <w:pPr>
        <w:pStyle w:val="Rubrik2"/>
      </w:pPr>
      <w:bookmarkStart w:id="71" w:name="_Toc113429649"/>
      <w:r>
        <w:t>Uppföljning/egenkontroll av läkemedelshanteringen</w:t>
      </w:r>
      <w:bookmarkEnd w:id="71"/>
    </w:p>
    <w:p w:rsidR="0099008E" w:rsidRPr="00462CB1" w:rsidRDefault="0099008E" w:rsidP="0099008E">
      <w:pPr>
        <w:rPr>
          <w:i/>
        </w:rPr>
      </w:pPr>
      <w:r w:rsidRPr="00462CB1">
        <w:rPr>
          <w:i/>
        </w:rPr>
        <w:t xml:space="preserve">Uppföljning och eventuell revidering av denna rutin (lokal rutin för läkemedelshantering) genomförs vid förändringar, dock minst en gång per år. Använd alltid den senaste versionen av </w:t>
      </w:r>
      <w:hyperlink r:id="rId56" w:history="1">
        <w:r w:rsidR="00577293">
          <w:rPr>
            <w:rStyle w:val="Hyperlnk"/>
            <w:i/>
          </w:rPr>
          <w:t>mall för lokal rutin Primärvården</w:t>
        </w:r>
      </w:hyperlink>
      <w:r w:rsidRPr="00462CB1">
        <w:rPr>
          <w:i/>
        </w:rPr>
        <w:t xml:space="preserve"> vid revidering, mallen fungerar då som en checklista. </w:t>
      </w:r>
    </w:p>
    <w:p w:rsidR="0099008E" w:rsidRDefault="0099008E" w:rsidP="0099008E">
      <w:pPr>
        <w:pStyle w:val="Rubrik2"/>
      </w:pPr>
      <w:bookmarkStart w:id="72" w:name="_Toc113429650"/>
      <w:r>
        <w:t>Information om gällande riktlinjer och rutiner</w:t>
      </w:r>
      <w:bookmarkEnd w:id="72"/>
      <w:r>
        <w:t xml:space="preserve"> </w:t>
      </w:r>
    </w:p>
    <w:p w:rsidR="0099008E" w:rsidRDefault="0099008E" w:rsidP="0099008E">
      <w:pPr>
        <w:rPr>
          <w:color w:val="FF0000"/>
        </w:rPr>
      </w:pPr>
      <w:r w:rsidRPr="00462CB1">
        <w:rPr>
          <w:color w:val="FF0000"/>
        </w:rPr>
        <w:t xml:space="preserve">Här anges vilka rutiner </w:t>
      </w:r>
      <w:r w:rsidR="00577293">
        <w:rPr>
          <w:color w:val="FF0000"/>
        </w:rPr>
        <w:t>vårdcentrale</w:t>
      </w:r>
      <w:r w:rsidRPr="00462CB1">
        <w:rPr>
          <w:color w:val="FF0000"/>
        </w:rPr>
        <w:t>n har för att sprida information om gällande föreskrifter, riktlinjer och rutiner angående ordination och hantering av läkemedel till berörd personal.</w:t>
      </w:r>
    </w:p>
    <w:p w:rsidR="005F3FA0" w:rsidRDefault="005F3FA0" w:rsidP="0099008E">
      <w:pPr>
        <w:rPr>
          <w:color w:val="FF0000"/>
        </w:rPr>
      </w:pPr>
    </w:p>
    <w:p w:rsidR="005F3FA0" w:rsidRDefault="005F3FA0" w:rsidP="0099008E">
      <w:pPr>
        <w:rPr>
          <w:color w:val="FF0000"/>
        </w:rPr>
      </w:pPr>
    </w:p>
    <w:p w:rsidR="005F3FA0" w:rsidRPr="00462CB1" w:rsidRDefault="005F3FA0" w:rsidP="0099008E">
      <w:pPr>
        <w:rPr>
          <w:color w:val="FF0000"/>
        </w:rPr>
      </w:pPr>
    </w:p>
    <w:p w:rsidR="0099008E" w:rsidRDefault="0099008E" w:rsidP="0099008E">
      <w:pPr>
        <w:pStyle w:val="Rubrik2"/>
      </w:pPr>
      <w:bookmarkStart w:id="73" w:name="_Toc113429651"/>
      <w:r>
        <w:lastRenderedPageBreak/>
        <w:t>Introduktion av ny personal</w:t>
      </w:r>
      <w:bookmarkEnd w:id="73"/>
    </w:p>
    <w:p w:rsidR="00BE14FE" w:rsidRDefault="0099008E" w:rsidP="0099008E">
      <w:pPr>
        <w:rPr>
          <w:i/>
        </w:rPr>
      </w:pPr>
      <w:r w:rsidRPr="00462CB1">
        <w:rPr>
          <w:i/>
        </w:rPr>
        <w:t xml:space="preserve">Vid en nyanställning ansvarar mottagande chef för att en plan utarbetas för hur introduktionen ska se ut för den nya medarbetaren. Introduktionen avseende ordination och hantering av läkemedel ska anpassas utefter den nya medarbetarens behörighet och arbetsuppdrag. Som stöd vid introduktion av nya sjuksköterskor finns </w:t>
      </w:r>
      <w:r w:rsidR="00462CB1">
        <w:rPr>
          <w:i/>
        </w:rPr>
        <w:t xml:space="preserve">en checklista att </w:t>
      </w:r>
      <w:r w:rsidR="00462CB1" w:rsidRPr="00462CB1">
        <w:rPr>
          <w:i/>
        </w:rPr>
        <w:t>tillg</w:t>
      </w:r>
      <w:r w:rsidR="00462CB1">
        <w:rPr>
          <w:i/>
        </w:rPr>
        <w:t xml:space="preserve">å på Läkemedelscentrums hemsida, </w:t>
      </w:r>
      <w:hyperlink r:id="rId57" w:anchor="accordion-block-52890" w:history="1">
        <w:r w:rsidR="00462CB1" w:rsidRPr="00462CB1">
          <w:rPr>
            <w:rStyle w:val="Hyperlnk"/>
            <w:i/>
          </w:rPr>
          <w:t>I</w:t>
        </w:r>
        <w:r w:rsidRPr="00462CB1">
          <w:rPr>
            <w:rStyle w:val="Hyperlnk"/>
            <w:i/>
          </w:rPr>
          <w:t>ntroduktion till nyanställda sjuksköterskor avseende läkemedelshanteringen</w:t>
        </w:r>
      </w:hyperlink>
      <w:r w:rsidR="00462CB1">
        <w:rPr>
          <w:i/>
        </w:rPr>
        <w:t>.</w:t>
      </w:r>
      <w:r w:rsidRPr="00462CB1">
        <w:rPr>
          <w:i/>
        </w:rPr>
        <w:t xml:space="preserve"> </w:t>
      </w:r>
    </w:p>
    <w:p w:rsidR="008401D0" w:rsidRPr="008401D0" w:rsidRDefault="008401D0" w:rsidP="0099008E">
      <w:pPr>
        <w:rPr>
          <w:color w:val="FF0000"/>
        </w:rPr>
      </w:pPr>
      <w:r w:rsidRPr="008401D0">
        <w:rPr>
          <w:color w:val="FF0000"/>
        </w:rPr>
        <w:t xml:space="preserve">Här anges </w:t>
      </w:r>
      <w:r w:rsidR="00577293">
        <w:rPr>
          <w:color w:val="FF0000"/>
        </w:rPr>
        <w:t>vårdcentrale</w:t>
      </w:r>
      <w:r w:rsidRPr="008401D0">
        <w:rPr>
          <w:color w:val="FF0000"/>
        </w:rPr>
        <w:t>ns rutin för introduktion av ny personal.</w:t>
      </w:r>
    </w:p>
    <w:p w:rsidR="00B22577" w:rsidRDefault="00B22577" w:rsidP="00B22577">
      <w:pPr>
        <w:pStyle w:val="Rubrik1"/>
      </w:pPr>
      <w:bookmarkStart w:id="74" w:name="_Toc29905154"/>
      <w:bookmarkStart w:id="75" w:name="_Toc113429652"/>
      <w:r>
        <w:t>Reservrutiner</w:t>
      </w:r>
      <w:bookmarkEnd w:id="74"/>
      <w:bookmarkEnd w:id="75"/>
    </w:p>
    <w:p w:rsidR="00B22577" w:rsidRPr="00E53102" w:rsidRDefault="00B22577" w:rsidP="00B22577">
      <w:pPr>
        <w:rPr>
          <w:i/>
        </w:rPr>
      </w:pPr>
      <w:r w:rsidRPr="00E53102">
        <w:rPr>
          <w:i/>
        </w:rPr>
        <w:t xml:space="preserve">Vid planerade och oplanerade driftstopp ska reservrutiner finnas och följas. Regiongemensamma rutiner vid driftstopp i vårdsystemen, se intranätet under </w:t>
      </w:r>
      <w:hyperlink r:id="rId58" w:history="1">
        <w:r w:rsidRPr="00E53102">
          <w:rPr>
            <w:rStyle w:val="Hyperlnk"/>
            <w:i/>
          </w:rPr>
          <w:t>Reservrutiner vårdsystem</w:t>
        </w:r>
      </w:hyperlink>
      <w:r w:rsidRPr="00E53102">
        <w:rPr>
          <w:i/>
        </w:rPr>
        <w:t>.</w:t>
      </w:r>
    </w:p>
    <w:p w:rsidR="00E457EF" w:rsidRPr="009C3CD5" w:rsidRDefault="00B22577" w:rsidP="00E457EF">
      <w:pPr>
        <w:rPr>
          <w:color w:val="FF0000"/>
        </w:rPr>
      </w:pPr>
      <w:r w:rsidRPr="009C3CD5">
        <w:rPr>
          <w:color w:val="FF0000"/>
        </w:rPr>
        <w:t xml:space="preserve">Här anges vilka reservrutiner </w:t>
      </w:r>
      <w:r w:rsidR="00577293" w:rsidRPr="009C3CD5">
        <w:rPr>
          <w:color w:val="FF0000"/>
        </w:rPr>
        <w:t xml:space="preserve">avseende läkemedelshantering </w:t>
      </w:r>
      <w:r w:rsidRPr="009C3CD5">
        <w:rPr>
          <w:color w:val="FF0000"/>
        </w:rPr>
        <w:t xml:space="preserve">som finns på </w:t>
      </w:r>
      <w:r w:rsidR="00577293" w:rsidRPr="009C3CD5">
        <w:rPr>
          <w:color w:val="FF0000"/>
        </w:rPr>
        <w:t>vårdcentralen</w:t>
      </w:r>
      <w:r w:rsidR="00E457EF" w:rsidRPr="009C3CD5">
        <w:rPr>
          <w:color w:val="FF0000"/>
        </w:rPr>
        <w:t xml:space="preserve">, exempelvis </w:t>
      </w:r>
    </w:p>
    <w:p w:rsidR="00E457EF" w:rsidRPr="009C3CD5" w:rsidRDefault="00E457EF" w:rsidP="00E457EF">
      <w:pPr>
        <w:pStyle w:val="Liststycke"/>
        <w:numPr>
          <w:ilvl w:val="0"/>
          <w:numId w:val="21"/>
        </w:numPr>
        <w:rPr>
          <w:color w:val="FF0000"/>
          <w:sz w:val="22"/>
          <w:szCs w:val="22"/>
        </w:rPr>
      </w:pPr>
      <w:r w:rsidRPr="009C3CD5">
        <w:rPr>
          <w:color w:val="FF0000"/>
          <w:sz w:val="22"/>
          <w:szCs w:val="22"/>
        </w:rPr>
        <w:t>rutin för att säkerställa en patientsäker dokumentation i händelse av driftstopp</w:t>
      </w:r>
    </w:p>
    <w:p w:rsidR="00E457EF" w:rsidRPr="009C3CD5" w:rsidRDefault="00E457EF" w:rsidP="00E457EF">
      <w:pPr>
        <w:pStyle w:val="Liststycke"/>
        <w:numPr>
          <w:ilvl w:val="0"/>
          <w:numId w:val="21"/>
        </w:numPr>
        <w:rPr>
          <w:color w:val="FF0000"/>
          <w:sz w:val="22"/>
          <w:szCs w:val="22"/>
        </w:rPr>
      </w:pPr>
      <w:r w:rsidRPr="009C3CD5">
        <w:rPr>
          <w:color w:val="FF0000"/>
          <w:sz w:val="22"/>
          <w:szCs w:val="22"/>
        </w:rPr>
        <w:t xml:space="preserve">var pappersjournal/receptblanketter förvaras </w:t>
      </w:r>
    </w:p>
    <w:p w:rsidR="00E457EF" w:rsidRPr="009C3CD5" w:rsidRDefault="00E457EF" w:rsidP="00E457EF">
      <w:pPr>
        <w:pStyle w:val="Liststycke"/>
        <w:numPr>
          <w:ilvl w:val="0"/>
          <w:numId w:val="21"/>
        </w:numPr>
        <w:rPr>
          <w:color w:val="FF0000"/>
          <w:sz w:val="22"/>
          <w:szCs w:val="22"/>
        </w:rPr>
      </w:pPr>
      <w:r w:rsidRPr="009C3CD5">
        <w:rPr>
          <w:color w:val="FF0000"/>
          <w:sz w:val="22"/>
          <w:szCs w:val="22"/>
        </w:rPr>
        <w:t>hur dokumentation i såväl journal samt läkemedelslista på papper görs</w:t>
      </w:r>
    </w:p>
    <w:p w:rsidR="00E457EF" w:rsidRPr="009C3CD5" w:rsidRDefault="00E457EF" w:rsidP="00E457EF">
      <w:pPr>
        <w:pStyle w:val="Liststycke"/>
        <w:numPr>
          <w:ilvl w:val="0"/>
          <w:numId w:val="21"/>
        </w:numPr>
        <w:rPr>
          <w:color w:val="FF0000"/>
          <w:sz w:val="22"/>
          <w:szCs w:val="22"/>
        </w:rPr>
      </w:pPr>
      <w:r w:rsidRPr="009C3CD5">
        <w:rPr>
          <w:color w:val="FF0000"/>
          <w:sz w:val="22"/>
          <w:szCs w:val="22"/>
        </w:rPr>
        <w:t>rutin för efterregistrering</w:t>
      </w:r>
    </w:p>
    <w:p w:rsidR="00E457EF" w:rsidRPr="00E53102" w:rsidRDefault="00E457EF" w:rsidP="00B22577">
      <w:pPr>
        <w:rPr>
          <w:color w:val="FF0000"/>
        </w:rPr>
      </w:pPr>
    </w:p>
    <w:p w:rsidR="00B22577" w:rsidRDefault="00B22577" w:rsidP="0099008E">
      <w:pPr>
        <w:rPr>
          <w:i/>
        </w:rPr>
      </w:pPr>
    </w:p>
    <w:p w:rsidR="00BE14FE" w:rsidRPr="009C593F" w:rsidRDefault="00BE14FE" w:rsidP="00BE14FE">
      <w:pPr>
        <w:rPr>
          <w:i/>
        </w:rPr>
      </w:pPr>
    </w:p>
    <w:sectPr w:rsidR="00BE14FE" w:rsidRPr="009C593F" w:rsidSect="004D511C">
      <w:headerReference w:type="default" r:id="rId59"/>
      <w:footerReference w:type="default" r:id="rId60"/>
      <w:headerReference w:type="first" r:id="rId61"/>
      <w:footerReference w:type="first" r:id="rId62"/>
      <w:pgSz w:w="11906" w:h="16838" w:code="9"/>
      <w:pgMar w:top="2268" w:right="1418" w:bottom="992" w:left="1418" w:header="510" w:footer="482"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91" w:rsidRDefault="00657291">
      <w:pPr>
        <w:spacing w:after="0" w:line="240" w:lineRule="auto"/>
      </w:pPr>
      <w:r>
        <w:separator/>
      </w:r>
    </w:p>
  </w:endnote>
  <w:endnote w:type="continuationSeparator" w:id="0">
    <w:p w:rsidR="00657291" w:rsidRDefault="0065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91" w:rsidRPr="007276F8" w:rsidRDefault="00657291" w:rsidP="004D511C">
    <w:pPr>
      <w:pStyle w:val="Sidfot"/>
      <w:pBdr>
        <w:top w:val="single" w:sz="4" w:space="1" w:color="auto"/>
      </w:pBdr>
      <w:tabs>
        <w:tab w:val="clear" w:pos="9072"/>
        <w:tab w:val="right" w:pos="9631"/>
      </w:tabs>
      <w:ind w:right="-561"/>
    </w:pPr>
    <w:r>
      <w:t xml:space="preserve">Kopia utskriftsdatum: </w:t>
    </w:r>
    <w:r>
      <w:fldChar w:fldCharType="begin"/>
    </w:r>
    <w:r>
      <w:instrText xml:space="preserve"> TIME \@ "yyyy-MM-dd" </w:instrText>
    </w:r>
    <w:r>
      <w:fldChar w:fldCharType="separate"/>
    </w:r>
    <w:r w:rsidR="00040EDB">
      <w:rPr>
        <w:noProof/>
      </w:rPr>
      <w:t>2022-09-07</w:t>
    </w:r>
    <w:r>
      <w:fldChar w:fldCharType="end"/>
    </w:r>
    <w:r>
      <w:tab/>
    </w:r>
    <w:r>
      <w:tab/>
      <w:t xml:space="preserve">Sid </w:t>
    </w:r>
    <w:r>
      <w:fldChar w:fldCharType="begin"/>
    </w:r>
    <w:r>
      <w:instrText xml:space="preserve"> PAGE   \* MERGEFORMAT </w:instrText>
    </w:r>
    <w:r>
      <w:fldChar w:fldCharType="separate"/>
    </w:r>
    <w:r w:rsidR="00040EDB">
      <w:rPr>
        <w:noProof/>
      </w:rPr>
      <w:t>13</w:t>
    </w:r>
    <w:r>
      <w:fldChar w:fldCharType="end"/>
    </w:r>
    <w:r>
      <w:t xml:space="preserve"> (</w:t>
    </w:r>
    <w:r>
      <w:rPr>
        <w:noProof/>
      </w:rPr>
      <w:fldChar w:fldCharType="begin"/>
    </w:r>
    <w:r>
      <w:rPr>
        <w:noProof/>
      </w:rPr>
      <w:instrText xml:space="preserve"> NUMPAGES   \* MERGEFORMAT </w:instrText>
    </w:r>
    <w:r>
      <w:rPr>
        <w:noProof/>
      </w:rPr>
      <w:fldChar w:fldCharType="separate"/>
    </w:r>
    <w:r w:rsidR="00040EDB">
      <w:rPr>
        <w:noProof/>
      </w:rPr>
      <w:t>13</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91" w:rsidRDefault="00657291" w:rsidP="004D511C">
    <w:pPr>
      <w:pStyle w:val="Sidfot"/>
      <w:pBdr>
        <w:top w:val="single" w:sz="4" w:space="1" w:color="auto"/>
      </w:pBdr>
      <w:tabs>
        <w:tab w:val="clear" w:pos="9072"/>
        <w:tab w:val="right" w:pos="9631"/>
      </w:tabs>
      <w:ind w:right="-561"/>
    </w:pPr>
    <w:r>
      <w:t xml:space="preserve">Kopia utskriftsdatum: </w:t>
    </w:r>
    <w:r>
      <w:fldChar w:fldCharType="begin"/>
    </w:r>
    <w:r>
      <w:instrText xml:space="preserve"> TIME \@ "yyyy-MM-dd" </w:instrText>
    </w:r>
    <w:r>
      <w:fldChar w:fldCharType="separate"/>
    </w:r>
    <w:r w:rsidR="00040EDB">
      <w:rPr>
        <w:noProof/>
      </w:rPr>
      <w:t>2022-09-07</w:t>
    </w:r>
    <w:r>
      <w:fldChar w:fldCharType="end"/>
    </w:r>
    <w:r>
      <w:tab/>
    </w:r>
    <w:r>
      <w:tab/>
      <w:t xml:space="preserve">Sid </w:t>
    </w:r>
    <w:r>
      <w:fldChar w:fldCharType="begin"/>
    </w:r>
    <w:r>
      <w:instrText xml:space="preserve"> PAGE   \* MERGEFORMAT </w:instrText>
    </w:r>
    <w:r>
      <w:fldChar w:fldCharType="separate"/>
    </w:r>
    <w:r w:rsidR="00040EDB">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sidR="00040EDB">
      <w:rPr>
        <w:noProof/>
      </w:rPr>
      <w:t>13</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91" w:rsidRDefault="00657291">
      <w:pPr>
        <w:spacing w:after="0" w:line="240" w:lineRule="auto"/>
      </w:pPr>
      <w:r>
        <w:separator/>
      </w:r>
    </w:p>
  </w:footnote>
  <w:footnote w:type="continuationSeparator" w:id="0">
    <w:p w:rsidR="00657291" w:rsidRDefault="00657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91" w:rsidRPr="0024245F" w:rsidRDefault="00657291" w:rsidP="0024245F">
    <w:pPr>
      <w:pStyle w:val="Sidhuvud"/>
    </w:pPr>
    <w:r>
      <w:rPr>
        <w:noProof/>
        <w:lang w:eastAsia="sv-SE"/>
      </w:rPr>
      <w:drawing>
        <wp:inline distT="0" distB="0" distL="0" distR="0" wp14:anchorId="768CF548" wp14:editId="18AAD45A">
          <wp:extent cx="1645200" cy="3636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Orebrolan1rad_RGB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200" cy="363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91" w:rsidRDefault="00657291" w:rsidP="004D511C">
    <w:r>
      <w:rPr>
        <w:noProof/>
        <w:lang w:eastAsia="sv-SE"/>
      </w:rPr>
      <w:drawing>
        <wp:inline distT="0" distB="0" distL="0" distR="0" wp14:anchorId="13886D03" wp14:editId="73CAD42B">
          <wp:extent cx="1645200" cy="363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Orebrolan1rad_RGB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200" cy="36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71694D"/>
    <w:multiLevelType w:val="hybridMultilevel"/>
    <w:tmpl w:val="0194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4CA5C1D"/>
    <w:multiLevelType w:val="multilevel"/>
    <w:tmpl w:val="C748B12A"/>
    <w:styleLink w:val="CompanyList"/>
    <w:lvl w:ilvl="0">
      <w:start w:val="1"/>
      <w:numFmt w:val="decimal"/>
      <w:lvlText w:val="%1."/>
      <w:lvlJc w:val="left"/>
      <w:pPr>
        <w:tabs>
          <w:tab w:val="num" w:pos="453"/>
        </w:tabs>
        <w:ind w:left="453" w:hanging="453"/>
      </w:pPr>
      <w:rPr>
        <w:rFonts w:ascii="Cambria" w:hAnsi="Cambria" w:cs="Times New Roman" w:hint="default"/>
      </w:rPr>
    </w:lvl>
    <w:lvl w:ilvl="1">
      <w:start w:val="1"/>
      <w:numFmt w:val="lowerLetter"/>
      <w:lvlText w:val="%2)"/>
      <w:lvlJc w:val="left"/>
      <w:pPr>
        <w:tabs>
          <w:tab w:val="num" w:pos="907"/>
        </w:tabs>
        <w:ind w:left="907" w:hanging="454"/>
      </w:pPr>
      <w:rPr>
        <w:rFonts w:ascii="Cambria" w:hAnsi="Cambria" w:cs="Times New Roman" w:hint="default"/>
      </w:rPr>
    </w:lvl>
    <w:lvl w:ilvl="2">
      <w:start w:val="1"/>
      <w:numFmt w:val="lowerRoman"/>
      <w:lvlText w:val="%3)"/>
      <w:lvlJc w:val="left"/>
      <w:pPr>
        <w:tabs>
          <w:tab w:val="num" w:pos="1360"/>
        </w:tabs>
        <w:ind w:left="1360" w:hanging="453"/>
      </w:pPr>
      <w:rPr>
        <w:rFonts w:ascii="Cambria" w:hAnsi="Cambria" w:cs="Times New Roman" w:hint="default"/>
      </w:rPr>
    </w:lvl>
    <w:lvl w:ilvl="3">
      <w:start w:val="1"/>
      <w:numFmt w:val="none"/>
      <w:lvlText w:val="-"/>
      <w:lvlJc w:val="left"/>
      <w:pPr>
        <w:tabs>
          <w:tab w:val="num" w:pos="1814"/>
        </w:tabs>
        <w:ind w:left="1814" w:hanging="454"/>
      </w:pPr>
      <w:rPr>
        <w:rFonts w:ascii="Cambria" w:hAnsi="Cambria" w:cs="Times New Roman" w:hint="default"/>
      </w:rPr>
    </w:lvl>
    <w:lvl w:ilvl="4">
      <w:start w:val="1"/>
      <w:numFmt w:val="none"/>
      <w:lvlText w:val="-"/>
      <w:lvlJc w:val="left"/>
      <w:pPr>
        <w:tabs>
          <w:tab w:val="num" w:pos="2267"/>
        </w:tabs>
        <w:ind w:left="2267" w:hanging="453"/>
      </w:pPr>
      <w:rPr>
        <w:rFonts w:ascii="Cambria" w:hAnsi="Cambria" w:cs="Times New Roman" w:hint="default"/>
      </w:rPr>
    </w:lvl>
    <w:lvl w:ilvl="5">
      <w:start w:val="1"/>
      <w:numFmt w:val="none"/>
      <w:lvlText w:val="-"/>
      <w:lvlJc w:val="left"/>
      <w:pPr>
        <w:tabs>
          <w:tab w:val="num" w:pos="2720"/>
        </w:tabs>
        <w:ind w:left="2720" w:hanging="453"/>
      </w:pPr>
      <w:rPr>
        <w:rFonts w:ascii="Cambria" w:hAnsi="Cambria" w:cs="Times New Roman" w:hint="default"/>
      </w:rPr>
    </w:lvl>
    <w:lvl w:ilvl="6">
      <w:start w:val="1"/>
      <w:numFmt w:val="none"/>
      <w:lvlText w:val="-"/>
      <w:lvlJc w:val="left"/>
      <w:pPr>
        <w:tabs>
          <w:tab w:val="num" w:pos="3174"/>
        </w:tabs>
        <w:ind w:left="3174" w:hanging="454"/>
      </w:pPr>
      <w:rPr>
        <w:rFonts w:ascii="Cambria" w:hAnsi="Cambria" w:cs="Times New Roman" w:hint="default"/>
      </w:rPr>
    </w:lvl>
    <w:lvl w:ilvl="7">
      <w:start w:val="1"/>
      <w:numFmt w:val="none"/>
      <w:lvlText w:val="-"/>
      <w:lvlJc w:val="left"/>
      <w:pPr>
        <w:tabs>
          <w:tab w:val="num" w:pos="3627"/>
        </w:tabs>
        <w:ind w:left="3627" w:hanging="453"/>
      </w:pPr>
      <w:rPr>
        <w:rFonts w:ascii="Cambria" w:hAnsi="Cambria" w:cs="Times New Roman" w:hint="default"/>
      </w:rPr>
    </w:lvl>
    <w:lvl w:ilvl="8">
      <w:start w:val="1"/>
      <w:numFmt w:val="none"/>
      <w:lvlText w:val="-"/>
      <w:lvlJc w:val="left"/>
      <w:pPr>
        <w:tabs>
          <w:tab w:val="num" w:pos="4081"/>
        </w:tabs>
        <w:ind w:left="4081" w:hanging="454"/>
      </w:pPr>
      <w:rPr>
        <w:rFonts w:ascii="Cambria" w:hAnsi="Cambria" w:cs="Times New Roman" w:hint="default"/>
      </w:rPr>
    </w:lvl>
  </w:abstractNum>
  <w:abstractNum w:abstractNumId="4" w15:restartNumberingAfterBreak="0">
    <w:nsid w:val="06550807"/>
    <w:multiLevelType w:val="hybridMultilevel"/>
    <w:tmpl w:val="586EE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6" w15:restartNumberingAfterBreak="0">
    <w:nsid w:val="125F6827"/>
    <w:multiLevelType w:val="hybridMultilevel"/>
    <w:tmpl w:val="F67E0408"/>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113CA6"/>
    <w:multiLevelType w:val="hybridMultilevel"/>
    <w:tmpl w:val="EE749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4270C6"/>
    <w:multiLevelType w:val="hybridMultilevel"/>
    <w:tmpl w:val="41163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F90436"/>
    <w:multiLevelType w:val="hybridMultilevel"/>
    <w:tmpl w:val="637E3420"/>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6630868"/>
    <w:multiLevelType w:val="hybridMultilevel"/>
    <w:tmpl w:val="58B8013A"/>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202BDB"/>
    <w:multiLevelType w:val="hybridMultilevel"/>
    <w:tmpl w:val="4E3005C0"/>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886700"/>
    <w:multiLevelType w:val="multilevel"/>
    <w:tmpl w:val="FAE82DC4"/>
    <w:lvl w:ilvl="0">
      <w:start w:val="1"/>
      <w:numFmt w:val="decimal"/>
      <w:pStyle w:val="Rubrik1"/>
      <w:lvlText w:val="%1"/>
      <w:lvlJc w:val="left"/>
      <w:pPr>
        <w:ind w:left="432" w:hanging="432"/>
      </w:pPr>
    </w:lvl>
    <w:lvl w:ilvl="1">
      <w:start w:val="1"/>
      <w:numFmt w:val="decimal"/>
      <w:pStyle w:val="Rubrik2"/>
      <w:lvlText w:val="%1.%2"/>
      <w:lvlJc w:val="left"/>
      <w:pPr>
        <w:ind w:left="576" w:hanging="576"/>
      </w:pPr>
      <w:rPr>
        <w:rFonts w:ascii="Arial" w:hAnsi="Arial" w:cs="Arial" w:hint="default"/>
        <w:b/>
        <w:i w:val="0"/>
        <w:color w:val="auto"/>
        <w:sz w:val="20"/>
        <w:szCs w:val="2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9834F6B"/>
    <w:multiLevelType w:val="multilevel"/>
    <w:tmpl w:val="A0ECFF12"/>
    <w:styleLink w:val="CompanyListBullet"/>
    <w:lvl w:ilvl="0">
      <w:start w:val="1"/>
      <w:numFmt w:val="bullet"/>
      <w:lvlText w:val=""/>
      <w:lvlJc w:val="left"/>
      <w:pPr>
        <w:tabs>
          <w:tab w:val="num" w:pos="453"/>
        </w:tabs>
        <w:ind w:left="453" w:hanging="453"/>
      </w:pPr>
      <w:rPr>
        <w:rFonts w:ascii="Symbol" w:hAnsi="Symbol" w:hint="default"/>
        <w:color w:val="8064A2" w:themeColor="accent4"/>
      </w:rPr>
    </w:lvl>
    <w:lvl w:ilvl="1">
      <w:start w:val="1"/>
      <w:numFmt w:val="none"/>
      <w:lvlText w:val="-"/>
      <w:lvlJc w:val="left"/>
      <w:pPr>
        <w:tabs>
          <w:tab w:val="num" w:pos="907"/>
        </w:tabs>
        <w:ind w:left="907" w:hanging="454"/>
      </w:pPr>
      <w:rPr>
        <w:rFonts w:ascii="Cambria" w:hAnsi="Cambria" w:cs="Calibri" w:hint="default"/>
      </w:rPr>
    </w:lvl>
    <w:lvl w:ilvl="2">
      <w:start w:val="1"/>
      <w:numFmt w:val="none"/>
      <w:lvlText w:val="%3-"/>
      <w:lvlJc w:val="left"/>
      <w:pPr>
        <w:tabs>
          <w:tab w:val="num" w:pos="1360"/>
        </w:tabs>
        <w:ind w:left="1360" w:hanging="453"/>
      </w:pPr>
      <w:rPr>
        <w:rFonts w:ascii="Cambria" w:hAnsi="Cambria" w:cs="Calibri" w:hint="default"/>
      </w:rPr>
    </w:lvl>
    <w:lvl w:ilvl="3">
      <w:start w:val="1"/>
      <w:numFmt w:val="none"/>
      <w:lvlText w:val="-"/>
      <w:lvlJc w:val="left"/>
      <w:pPr>
        <w:tabs>
          <w:tab w:val="num" w:pos="1814"/>
        </w:tabs>
        <w:ind w:left="1814" w:hanging="454"/>
      </w:pPr>
      <w:rPr>
        <w:rFonts w:ascii="Cambria" w:hAnsi="Cambria" w:hint="default"/>
      </w:rPr>
    </w:lvl>
    <w:lvl w:ilvl="4">
      <w:start w:val="1"/>
      <w:numFmt w:val="none"/>
      <w:lvlText w:val="%5-"/>
      <w:lvlJc w:val="left"/>
      <w:pPr>
        <w:tabs>
          <w:tab w:val="num" w:pos="2267"/>
        </w:tabs>
        <w:ind w:left="2267" w:hanging="453"/>
      </w:pPr>
      <w:rPr>
        <w:rFonts w:ascii="Cambria" w:hAnsi="Cambria" w:cs="Calibri" w:hint="default"/>
      </w:rPr>
    </w:lvl>
    <w:lvl w:ilvl="5">
      <w:start w:val="1"/>
      <w:numFmt w:val="none"/>
      <w:lvlText w:val="-"/>
      <w:lvlJc w:val="left"/>
      <w:pPr>
        <w:tabs>
          <w:tab w:val="num" w:pos="2720"/>
        </w:tabs>
        <w:ind w:left="2720" w:hanging="453"/>
      </w:pPr>
      <w:rPr>
        <w:rFonts w:ascii="Cambria" w:hAnsi="Cambria" w:cs="Calibri" w:hint="default"/>
      </w:rPr>
    </w:lvl>
    <w:lvl w:ilvl="6">
      <w:start w:val="1"/>
      <w:numFmt w:val="bullet"/>
      <w:lvlText w:val="-"/>
      <w:lvlJc w:val="left"/>
      <w:pPr>
        <w:tabs>
          <w:tab w:val="num" w:pos="3174"/>
        </w:tabs>
        <w:ind w:left="3174" w:hanging="454"/>
      </w:pPr>
      <w:rPr>
        <w:rFonts w:ascii="Cambria" w:hAnsi="Cambria" w:hint="default"/>
      </w:rPr>
    </w:lvl>
    <w:lvl w:ilvl="7">
      <w:start w:val="1"/>
      <w:numFmt w:val="none"/>
      <w:lvlText w:val="-"/>
      <w:lvlJc w:val="left"/>
      <w:pPr>
        <w:tabs>
          <w:tab w:val="num" w:pos="3627"/>
        </w:tabs>
        <w:ind w:left="3627" w:hanging="453"/>
      </w:pPr>
      <w:rPr>
        <w:rFonts w:ascii="Cambria" w:hAnsi="Cambria" w:cs="Calibri" w:hint="default"/>
      </w:rPr>
    </w:lvl>
    <w:lvl w:ilvl="8">
      <w:start w:val="1"/>
      <w:numFmt w:val="bullet"/>
      <w:lvlText w:val="-"/>
      <w:lvlJc w:val="left"/>
      <w:pPr>
        <w:tabs>
          <w:tab w:val="num" w:pos="4081"/>
        </w:tabs>
        <w:ind w:left="4081" w:hanging="454"/>
      </w:pPr>
      <w:rPr>
        <w:rFonts w:ascii="Cambria" w:hAnsi="Cambria" w:hint="default"/>
      </w:rPr>
    </w:lvl>
  </w:abstractNum>
  <w:abstractNum w:abstractNumId="14" w15:restartNumberingAfterBreak="0">
    <w:nsid w:val="5ED37E19"/>
    <w:multiLevelType w:val="hybridMultilevel"/>
    <w:tmpl w:val="C2C24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9AD5D18"/>
    <w:multiLevelType w:val="hybridMultilevel"/>
    <w:tmpl w:val="32D0BB2A"/>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E6B5325"/>
    <w:multiLevelType w:val="hybridMultilevel"/>
    <w:tmpl w:val="FDFE87FE"/>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9D4566"/>
    <w:multiLevelType w:val="hybridMultilevel"/>
    <w:tmpl w:val="54B2B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EF79B2"/>
    <w:multiLevelType w:val="hybridMultilevel"/>
    <w:tmpl w:val="EF646B10"/>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B1535D6"/>
    <w:multiLevelType w:val="hybridMultilevel"/>
    <w:tmpl w:val="0112809C"/>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DC5F75"/>
    <w:multiLevelType w:val="hybridMultilevel"/>
    <w:tmpl w:val="CC2EB806"/>
    <w:lvl w:ilvl="0" w:tplc="415CD34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3"/>
  </w:num>
  <w:num w:numId="6">
    <w:abstractNumId w:val="12"/>
  </w:num>
  <w:num w:numId="7">
    <w:abstractNumId w:val="4"/>
  </w:num>
  <w:num w:numId="8">
    <w:abstractNumId w:val="20"/>
  </w:num>
  <w:num w:numId="9">
    <w:abstractNumId w:val="11"/>
  </w:num>
  <w:num w:numId="10">
    <w:abstractNumId w:val="18"/>
  </w:num>
  <w:num w:numId="11">
    <w:abstractNumId w:val="6"/>
  </w:num>
  <w:num w:numId="12">
    <w:abstractNumId w:val="10"/>
  </w:num>
  <w:num w:numId="13">
    <w:abstractNumId w:val="19"/>
  </w:num>
  <w:num w:numId="14">
    <w:abstractNumId w:val="15"/>
  </w:num>
  <w:num w:numId="15">
    <w:abstractNumId w:val="9"/>
  </w:num>
  <w:num w:numId="16">
    <w:abstractNumId w:val="17"/>
  </w:num>
  <w:num w:numId="17">
    <w:abstractNumId w:val="1"/>
  </w:num>
  <w:num w:numId="18">
    <w:abstractNumId w:val="14"/>
  </w:num>
  <w:num w:numId="19">
    <w:abstractNumId w:val="16"/>
  </w:num>
  <w:num w:numId="20">
    <w:abstractNumId w:val="8"/>
  </w:num>
  <w:num w:numId="21">
    <w:abstractNumId w:val="7"/>
  </w:num>
  <w:num w:numId="22">
    <w:abstractNumId w:val="12"/>
  </w:num>
  <w:num w:numId="23">
    <w:abstractNumId w:val="12"/>
    <w:lvlOverride w:ilvl="0">
      <w:startOverride w:val="1"/>
    </w:lvlOverride>
  </w:num>
  <w:num w:numId="2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Language" w:val="Swedish"/>
    <w:docVar w:name="DVarNumbering" w:val="-1"/>
    <w:docVar w:name="DVarPageNumberInserted" w:val="No"/>
  </w:docVars>
  <w:rsids>
    <w:rsidRoot w:val="00F000A5"/>
    <w:rsid w:val="00000A8A"/>
    <w:rsid w:val="000040B1"/>
    <w:rsid w:val="00007C5F"/>
    <w:rsid w:val="00017EF2"/>
    <w:rsid w:val="00040EDB"/>
    <w:rsid w:val="00062FEC"/>
    <w:rsid w:val="0006396A"/>
    <w:rsid w:val="000733AC"/>
    <w:rsid w:val="0008084B"/>
    <w:rsid w:val="0008112E"/>
    <w:rsid w:val="000D77D5"/>
    <w:rsid w:val="000E330C"/>
    <w:rsid w:val="000E4AF9"/>
    <w:rsid w:val="000F48D4"/>
    <w:rsid w:val="000F600A"/>
    <w:rsid w:val="00121626"/>
    <w:rsid w:val="00131417"/>
    <w:rsid w:val="001319EF"/>
    <w:rsid w:val="00134583"/>
    <w:rsid w:val="0013779B"/>
    <w:rsid w:val="00141729"/>
    <w:rsid w:val="00167208"/>
    <w:rsid w:val="00175F16"/>
    <w:rsid w:val="001761EC"/>
    <w:rsid w:val="001B0369"/>
    <w:rsid w:val="001B645B"/>
    <w:rsid w:val="001C016F"/>
    <w:rsid w:val="001C399E"/>
    <w:rsid w:val="001E52B3"/>
    <w:rsid w:val="001E62E2"/>
    <w:rsid w:val="001F6152"/>
    <w:rsid w:val="00234840"/>
    <w:rsid w:val="0024004B"/>
    <w:rsid w:val="0024245F"/>
    <w:rsid w:val="00242768"/>
    <w:rsid w:val="00252C7F"/>
    <w:rsid w:val="00254FDF"/>
    <w:rsid w:val="00265121"/>
    <w:rsid w:val="00273020"/>
    <w:rsid w:val="00273994"/>
    <w:rsid w:val="00274135"/>
    <w:rsid w:val="00275619"/>
    <w:rsid w:val="002B794F"/>
    <w:rsid w:val="002C460C"/>
    <w:rsid w:val="002C4EBD"/>
    <w:rsid w:val="002C75CF"/>
    <w:rsid w:val="002F1851"/>
    <w:rsid w:val="002F51CC"/>
    <w:rsid w:val="002F53F4"/>
    <w:rsid w:val="00314144"/>
    <w:rsid w:val="003168BF"/>
    <w:rsid w:val="00334A17"/>
    <w:rsid w:val="003613E2"/>
    <w:rsid w:val="003826F9"/>
    <w:rsid w:val="00387299"/>
    <w:rsid w:val="003A12BA"/>
    <w:rsid w:val="003B0012"/>
    <w:rsid w:val="003B4DF4"/>
    <w:rsid w:val="003B5911"/>
    <w:rsid w:val="003C27E4"/>
    <w:rsid w:val="003D2187"/>
    <w:rsid w:val="003D6612"/>
    <w:rsid w:val="003D7713"/>
    <w:rsid w:val="003E3A7E"/>
    <w:rsid w:val="003F17B9"/>
    <w:rsid w:val="003F6CCD"/>
    <w:rsid w:val="003F7937"/>
    <w:rsid w:val="003F79F5"/>
    <w:rsid w:val="004041A8"/>
    <w:rsid w:val="00415AD0"/>
    <w:rsid w:val="00425944"/>
    <w:rsid w:val="00433705"/>
    <w:rsid w:val="00436DDE"/>
    <w:rsid w:val="00442A7C"/>
    <w:rsid w:val="00462A0E"/>
    <w:rsid w:val="00462CB1"/>
    <w:rsid w:val="004656A1"/>
    <w:rsid w:val="0047208F"/>
    <w:rsid w:val="00480239"/>
    <w:rsid w:val="00492927"/>
    <w:rsid w:val="004A240C"/>
    <w:rsid w:val="004A3602"/>
    <w:rsid w:val="004B2C6F"/>
    <w:rsid w:val="004C19DF"/>
    <w:rsid w:val="004C4DFB"/>
    <w:rsid w:val="004D340F"/>
    <w:rsid w:val="004D511C"/>
    <w:rsid w:val="00502D3A"/>
    <w:rsid w:val="00513707"/>
    <w:rsid w:val="005149BA"/>
    <w:rsid w:val="005303A4"/>
    <w:rsid w:val="00543B16"/>
    <w:rsid w:val="00544695"/>
    <w:rsid w:val="0056282D"/>
    <w:rsid w:val="00577293"/>
    <w:rsid w:val="00585C88"/>
    <w:rsid w:val="005866E5"/>
    <w:rsid w:val="005957A9"/>
    <w:rsid w:val="00597C32"/>
    <w:rsid w:val="005A07BC"/>
    <w:rsid w:val="005A2D08"/>
    <w:rsid w:val="005A4303"/>
    <w:rsid w:val="005A627A"/>
    <w:rsid w:val="005A7015"/>
    <w:rsid w:val="005A76C9"/>
    <w:rsid w:val="005C0620"/>
    <w:rsid w:val="005C189A"/>
    <w:rsid w:val="005C6DFA"/>
    <w:rsid w:val="005C752D"/>
    <w:rsid w:val="005F3FA0"/>
    <w:rsid w:val="005F4CAD"/>
    <w:rsid w:val="0061035B"/>
    <w:rsid w:val="0061570D"/>
    <w:rsid w:val="00617D78"/>
    <w:rsid w:val="0063017F"/>
    <w:rsid w:val="00630C28"/>
    <w:rsid w:val="0063765C"/>
    <w:rsid w:val="00657291"/>
    <w:rsid w:val="00663739"/>
    <w:rsid w:val="00674EBA"/>
    <w:rsid w:val="00683BCF"/>
    <w:rsid w:val="006A11AD"/>
    <w:rsid w:val="006A607E"/>
    <w:rsid w:val="006A7AD9"/>
    <w:rsid w:val="006B775E"/>
    <w:rsid w:val="006C596A"/>
    <w:rsid w:val="006C75DE"/>
    <w:rsid w:val="006E3AB5"/>
    <w:rsid w:val="006F62ED"/>
    <w:rsid w:val="00711C4F"/>
    <w:rsid w:val="00721D58"/>
    <w:rsid w:val="00732D3E"/>
    <w:rsid w:val="00737ABE"/>
    <w:rsid w:val="007426BA"/>
    <w:rsid w:val="00743520"/>
    <w:rsid w:val="007465AD"/>
    <w:rsid w:val="00753178"/>
    <w:rsid w:val="0076304B"/>
    <w:rsid w:val="00766699"/>
    <w:rsid w:val="00771228"/>
    <w:rsid w:val="007816E4"/>
    <w:rsid w:val="00782B84"/>
    <w:rsid w:val="00786FD0"/>
    <w:rsid w:val="007943D1"/>
    <w:rsid w:val="007A54E9"/>
    <w:rsid w:val="007B488C"/>
    <w:rsid w:val="007C1074"/>
    <w:rsid w:val="007C27EC"/>
    <w:rsid w:val="007C6800"/>
    <w:rsid w:val="007E59DB"/>
    <w:rsid w:val="007F7F88"/>
    <w:rsid w:val="00800AE8"/>
    <w:rsid w:val="00822620"/>
    <w:rsid w:val="0082654F"/>
    <w:rsid w:val="008270FA"/>
    <w:rsid w:val="0082738C"/>
    <w:rsid w:val="0083085D"/>
    <w:rsid w:val="00834997"/>
    <w:rsid w:val="00835975"/>
    <w:rsid w:val="008401D0"/>
    <w:rsid w:val="008421D7"/>
    <w:rsid w:val="008456AE"/>
    <w:rsid w:val="00850D6D"/>
    <w:rsid w:val="008652F4"/>
    <w:rsid w:val="008A05D6"/>
    <w:rsid w:val="008A6265"/>
    <w:rsid w:val="008B1A7F"/>
    <w:rsid w:val="008B4B49"/>
    <w:rsid w:val="008C0495"/>
    <w:rsid w:val="008C2600"/>
    <w:rsid w:val="008C37F9"/>
    <w:rsid w:val="008C5CDA"/>
    <w:rsid w:val="008D007B"/>
    <w:rsid w:val="008D6DB7"/>
    <w:rsid w:val="008E021C"/>
    <w:rsid w:val="008E1E0E"/>
    <w:rsid w:val="008E5F8A"/>
    <w:rsid w:val="00916277"/>
    <w:rsid w:val="009174ED"/>
    <w:rsid w:val="00926294"/>
    <w:rsid w:val="00935C43"/>
    <w:rsid w:val="00944799"/>
    <w:rsid w:val="00945B00"/>
    <w:rsid w:val="00946AC1"/>
    <w:rsid w:val="0095447E"/>
    <w:rsid w:val="00956952"/>
    <w:rsid w:val="0099008E"/>
    <w:rsid w:val="009B0C42"/>
    <w:rsid w:val="009C3CD5"/>
    <w:rsid w:val="009C593F"/>
    <w:rsid w:val="009C7DAE"/>
    <w:rsid w:val="009D577B"/>
    <w:rsid w:val="00A00D0D"/>
    <w:rsid w:val="00A206A3"/>
    <w:rsid w:val="00A34C59"/>
    <w:rsid w:val="00A57476"/>
    <w:rsid w:val="00A8379B"/>
    <w:rsid w:val="00A90C16"/>
    <w:rsid w:val="00AB5F8E"/>
    <w:rsid w:val="00AC08DA"/>
    <w:rsid w:val="00AC393C"/>
    <w:rsid w:val="00AC575A"/>
    <w:rsid w:val="00AD3B35"/>
    <w:rsid w:val="00AD6697"/>
    <w:rsid w:val="00AD7A66"/>
    <w:rsid w:val="00AE3FB5"/>
    <w:rsid w:val="00AF0551"/>
    <w:rsid w:val="00B005F0"/>
    <w:rsid w:val="00B028A8"/>
    <w:rsid w:val="00B052BC"/>
    <w:rsid w:val="00B12549"/>
    <w:rsid w:val="00B13676"/>
    <w:rsid w:val="00B20ACF"/>
    <w:rsid w:val="00B2253E"/>
    <w:rsid w:val="00B22577"/>
    <w:rsid w:val="00B30DB1"/>
    <w:rsid w:val="00B3242B"/>
    <w:rsid w:val="00B34529"/>
    <w:rsid w:val="00B36213"/>
    <w:rsid w:val="00B46E45"/>
    <w:rsid w:val="00B57CC5"/>
    <w:rsid w:val="00B64360"/>
    <w:rsid w:val="00B82F37"/>
    <w:rsid w:val="00BA57BD"/>
    <w:rsid w:val="00BC27D8"/>
    <w:rsid w:val="00BC6E9E"/>
    <w:rsid w:val="00BE14FE"/>
    <w:rsid w:val="00C155E7"/>
    <w:rsid w:val="00C21871"/>
    <w:rsid w:val="00C21BDF"/>
    <w:rsid w:val="00C25F7D"/>
    <w:rsid w:val="00C3321F"/>
    <w:rsid w:val="00C56257"/>
    <w:rsid w:val="00C74558"/>
    <w:rsid w:val="00C931B4"/>
    <w:rsid w:val="00CA6AB3"/>
    <w:rsid w:val="00CB7EAE"/>
    <w:rsid w:val="00CE331E"/>
    <w:rsid w:val="00CF3515"/>
    <w:rsid w:val="00CF5EDB"/>
    <w:rsid w:val="00D2071C"/>
    <w:rsid w:val="00D51115"/>
    <w:rsid w:val="00D51D39"/>
    <w:rsid w:val="00D537CB"/>
    <w:rsid w:val="00D730E4"/>
    <w:rsid w:val="00D945D5"/>
    <w:rsid w:val="00DA16D3"/>
    <w:rsid w:val="00DA632A"/>
    <w:rsid w:val="00DC119C"/>
    <w:rsid w:val="00DD457F"/>
    <w:rsid w:val="00DD5F4C"/>
    <w:rsid w:val="00DE1A1A"/>
    <w:rsid w:val="00DE3473"/>
    <w:rsid w:val="00DE5F68"/>
    <w:rsid w:val="00DF66D6"/>
    <w:rsid w:val="00E0157D"/>
    <w:rsid w:val="00E02B80"/>
    <w:rsid w:val="00E10ADE"/>
    <w:rsid w:val="00E14E0E"/>
    <w:rsid w:val="00E24546"/>
    <w:rsid w:val="00E270BF"/>
    <w:rsid w:val="00E37330"/>
    <w:rsid w:val="00E451E6"/>
    <w:rsid w:val="00E457EF"/>
    <w:rsid w:val="00E45EE4"/>
    <w:rsid w:val="00E46D99"/>
    <w:rsid w:val="00E5236C"/>
    <w:rsid w:val="00E52EE3"/>
    <w:rsid w:val="00E53102"/>
    <w:rsid w:val="00E603B2"/>
    <w:rsid w:val="00E63AED"/>
    <w:rsid w:val="00E67F2C"/>
    <w:rsid w:val="00E71890"/>
    <w:rsid w:val="00E7647B"/>
    <w:rsid w:val="00E921FB"/>
    <w:rsid w:val="00E951AC"/>
    <w:rsid w:val="00EB1266"/>
    <w:rsid w:val="00EB5103"/>
    <w:rsid w:val="00EB756E"/>
    <w:rsid w:val="00ED4086"/>
    <w:rsid w:val="00EE5B9B"/>
    <w:rsid w:val="00EE6C2A"/>
    <w:rsid w:val="00EF1C5C"/>
    <w:rsid w:val="00EF21F6"/>
    <w:rsid w:val="00EF68D6"/>
    <w:rsid w:val="00F000A5"/>
    <w:rsid w:val="00F04268"/>
    <w:rsid w:val="00F27692"/>
    <w:rsid w:val="00F34958"/>
    <w:rsid w:val="00F41AD2"/>
    <w:rsid w:val="00F8092B"/>
    <w:rsid w:val="00F83CAC"/>
    <w:rsid w:val="00F9334C"/>
    <w:rsid w:val="00F957A8"/>
    <w:rsid w:val="00FA0061"/>
    <w:rsid w:val="00FA25FC"/>
    <w:rsid w:val="00FB6A66"/>
    <w:rsid w:val="00FC64C6"/>
    <w:rsid w:val="00FD0558"/>
    <w:rsid w:val="00FE104D"/>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D421D"/>
  <w15:docId w15:val="{BDDD5E39-9CDF-44BC-9336-0BE80960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20" w:line="240" w:lineRule="atLeast"/>
      </w:pPr>
    </w:pPrDefault>
  </w:docDefaults>
  <w:latentStyles w:defLockedState="0" w:defUIPriority="44" w:defSemiHidden="0" w:defUnhideWhenUsed="0" w:defQFormat="0" w:count="371">
    <w:lsdException w:name="Normal" w:uiPriority="0" w:qFormat="1"/>
    <w:lsdException w:name="heading 1" w:uiPriority="1" w:qFormat="1"/>
    <w:lsdException w:name="heading 2" w:semiHidden="1" w:uiPriority="2" w:unhideWhenUsed="1" w:qFormat="1"/>
    <w:lsdException w:name="heading 3" w:uiPriority="3" w:qFormat="1"/>
    <w:lsdException w:name="heading 4" w:uiPriority="4"/>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8C"/>
    <w:rPr>
      <w:lang w:val="sv-SE"/>
    </w:rPr>
  </w:style>
  <w:style w:type="paragraph" w:styleId="Rubrik1">
    <w:name w:val="heading 1"/>
    <w:basedOn w:val="Normal"/>
    <w:next w:val="Normal"/>
    <w:link w:val="Rubrik1Char"/>
    <w:uiPriority w:val="1"/>
    <w:qFormat/>
    <w:rsid w:val="005962EF"/>
    <w:pPr>
      <w:keepNext/>
      <w:numPr>
        <w:numId w:val="6"/>
      </w:numPr>
      <w:spacing w:before="440" w:after="0" w:line="240" w:lineRule="auto"/>
      <w:outlineLvl w:val="0"/>
    </w:pPr>
    <w:rPr>
      <w:rFonts w:ascii="Arial" w:eastAsiaTheme="majorEastAsia" w:hAnsi="Arial" w:cs="Arial"/>
      <w:b/>
      <w:color w:val="000000"/>
      <w:sz w:val="24"/>
      <w:szCs w:val="26"/>
      <w:lang w:eastAsia="sv-SE"/>
    </w:rPr>
  </w:style>
  <w:style w:type="paragraph" w:styleId="Rubrik2">
    <w:name w:val="heading 2"/>
    <w:basedOn w:val="Normal"/>
    <w:next w:val="Normal"/>
    <w:link w:val="Rubrik2Char"/>
    <w:uiPriority w:val="2"/>
    <w:qFormat/>
    <w:rsid w:val="00E151EC"/>
    <w:pPr>
      <w:keepNext/>
      <w:numPr>
        <w:ilvl w:val="1"/>
        <w:numId w:val="6"/>
      </w:numPr>
      <w:spacing w:before="360" w:after="0" w:line="240" w:lineRule="auto"/>
      <w:outlineLvl w:val="1"/>
    </w:pPr>
    <w:rPr>
      <w:rFonts w:ascii="Arial" w:eastAsiaTheme="majorEastAsia" w:hAnsi="Arial" w:cs="Arial"/>
      <w:b/>
      <w:sz w:val="20"/>
      <w:szCs w:val="26"/>
      <w:lang w:eastAsia="sv-SE"/>
    </w:rPr>
  </w:style>
  <w:style w:type="paragraph" w:styleId="Rubrik3">
    <w:name w:val="heading 3"/>
    <w:basedOn w:val="Normal"/>
    <w:next w:val="Normal"/>
    <w:link w:val="Rubrik3Char"/>
    <w:uiPriority w:val="3"/>
    <w:qFormat/>
    <w:rsid w:val="00E151EC"/>
    <w:pPr>
      <w:keepNext/>
      <w:numPr>
        <w:ilvl w:val="2"/>
        <w:numId w:val="6"/>
      </w:numPr>
      <w:spacing w:before="280" w:after="0" w:line="240" w:lineRule="auto"/>
      <w:outlineLvl w:val="2"/>
    </w:pPr>
    <w:rPr>
      <w:rFonts w:ascii="Arial" w:eastAsiaTheme="majorEastAsia" w:hAnsi="Arial" w:cs="Arial"/>
      <w:sz w:val="20"/>
      <w:szCs w:val="26"/>
      <w:lang w:eastAsia="sv-SE"/>
    </w:rPr>
  </w:style>
  <w:style w:type="paragraph" w:styleId="Rubrik4">
    <w:name w:val="heading 4"/>
    <w:basedOn w:val="Normal"/>
    <w:next w:val="Normal"/>
    <w:link w:val="Rubrik4Char"/>
    <w:uiPriority w:val="4"/>
    <w:rsid w:val="006C3A37"/>
    <w:pPr>
      <w:keepNext/>
      <w:numPr>
        <w:ilvl w:val="3"/>
        <w:numId w:val="6"/>
      </w:numPr>
      <w:spacing w:before="240" w:after="0" w:line="240" w:lineRule="auto"/>
      <w:outlineLvl w:val="3"/>
    </w:pPr>
    <w:rPr>
      <w:rFonts w:ascii="Arial" w:eastAsiaTheme="majorEastAsia" w:hAnsi="Arial" w:cs="Arial"/>
      <w:b/>
      <w:sz w:val="20"/>
      <w:szCs w:val="26"/>
      <w:lang w:val="en-GB" w:eastAsia="sv-SE"/>
    </w:rPr>
  </w:style>
  <w:style w:type="paragraph" w:styleId="Rubrik5">
    <w:name w:val="heading 5"/>
    <w:basedOn w:val="Normal"/>
    <w:next w:val="Normal"/>
    <w:link w:val="Rubrik5Char"/>
    <w:uiPriority w:val="44"/>
    <w:rsid w:val="008E0FAB"/>
    <w:pPr>
      <w:keepNext/>
      <w:numPr>
        <w:ilvl w:val="4"/>
        <w:numId w:val="6"/>
      </w:numPr>
      <w:spacing w:before="240" w:after="0" w:line="240" w:lineRule="auto"/>
      <w:outlineLvl w:val="4"/>
    </w:pPr>
    <w:rPr>
      <w:rFonts w:eastAsiaTheme="majorEastAsia"/>
      <w:lang w:eastAsia="sv-SE"/>
    </w:rPr>
  </w:style>
  <w:style w:type="paragraph" w:styleId="Rubrik6">
    <w:name w:val="heading 6"/>
    <w:basedOn w:val="Normal"/>
    <w:next w:val="Normal"/>
    <w:link w:val="Rubrik6Char"/>
    <w:uiPriority w:val="44"/>
    <w:semiHidden/>
    <w:unhideWhenUsed/>
    <w:qFormat/>
    <w:rsid w:val="007F2AB9"/>
    <w:pPr>
      <w:keepNext/>
      <w:numPr>
        <w:ilvl w:val="5"/>
        <w:numId w:val="6"/>
      </w:numPr>
      <w:spacing w:after="0" w:line="240" w:lineRule="auto"/>
      <w:outlineLvl w:val="5"/>
    </w:pPr>
    <w:rPr>
      <w:rFonts w:ascii="Calibri" w:eastAsiaTheme="majorEastAsia" w:hAnsi="Calibri" w:cs="Calibri"/>
      <w:iCs/>
      <w:sz w:val="18"/>
      <w:lang w:eastAsia="sv-SE"/>
    </w:rPr>
  </w:style>
  <w:style w:type="paragraph" w:styleId="Rubrik7">
    <w:name w:val="heading 7"/>
    <w:basedOn w:val="Normal"/>
    <w:next w:val="Normal"/>
    <w:link w:val="Rubrik7Char"/>
    <w:uiPriority w:val="44"/>
    <w:semiHidden/>
    <w:unhideWhenUsed/>
    <w:qFormat/>
    <w:rsid w:val="007F2AB9"/>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unhideWhenUsed/>
    <w:qFormat/>
    <w:rsid w:val="007F2AB9"/>
    <w:pPr>
      <w:keepNext/>
      <w:keepLines/>
      <w:numPr>
        <w:ilvl w:val="7"/>
        <w:numId w:val="6"/>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44"/>
    <w:semiHidden/>
    <w:unhideWhenUsed/>
    <w:qFormat/>
    <w:rsid w:val="007F2AB9"/>
    <w:pPr>
      <w:keepNext/>
      <w:keepLines/>
      <w:numPr>
        <w:ilvl w:val="8"/>
        <w:numId w:val="6"/>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44"/>
    <w:rsid w:val="00A82884"/>
    <w:pPr>
      <w:tabs>
        <w:tab w:val="left" w:pos="851"/>
        <w:tab w:val="center" w:pos="4536"/>
        <w:tab w:val="right" w:pos="9072"/>
      </w:tabs>
      <w:spacing w:after="40" w:line="200" w:lineRule="atLeast"/>
    </w:pPr>
    <w:rPr>
      <w:rFonts w:ascii="Arial" w:hAnsi="Arial"/>
      <w:sz w:val="16"/>
    </w:rPr>
  </w:style>
  <w:style w:type="paragraph" w:styleId="Sidfot">
    <w:name w:val="footer"/>
    <w:basedOn w:val="Normal"/>
    <w:link w:val="SidfotChar"/>
    <w:uiPriority w:val="44"/>
    <w:rsid w:val="002248B3"/>
    <w:pPr>
      <w:tabs>
        <w:tab w:val="center" w:pos="4536"/>
        <w:tab w:val="right" w:pos="9072"/>
      </w:tabs>
      <w:spacing w:before="40"/>
    </w:pPr>
    <w:rPr>
      <w:rFonts w:ascii="Arial" w:hAnsi="Arial"/>
      <w:sz w:val="16"/>
    </w:rPr>
  </w:style>
  <w:style w:type="character" w:styleId="Hyperlnk">
    <w:name w:val="Hyperlink"/>
    <w:basedOn w:val="Standardstycketeckensnitt"/>
    <w:uiPriority w:val="99"/>
    <w:rsid w:val="00FE31A0"/>
    <w:rPr>
      <w:color w:val="0000FF"/>
      <w:u w:val="single"/>
    </w:rPr>
  </w:style>
  <w:style w:type="character" w:styleId="Sidnummer">
    <w:name w:val="page number"/>
    <w:basedOn w:val="Standardstycketeckensnitt"/>
    <w:uiPriority w:val="44"/>
    <w:rsid w:val="00337A47"/>
  </w:style>
  <w:style w:type="character" w:customStyle="1" w:styleId="Rubrik1Char">
    <w:name w:val="Rubrik 1 Char"/>
    <w:basedOn w:val="Standardstycketeckensnitt"/>
    <w:link w:val="Rubrik1"/>
    <w:uiPriority w:val="1"/>
    <w:rsid w:val="005962EF"/>
    <w:rPr>
      <w:rFonts w:ascii="Arial" w:eastAsiaTheme="majorEastAsia" w:hAnsi="Arial" w:cs="Arial"/>
      <w:b/>
      <w:color w:val="000000"/>
      <w:sz w:val="24"/>
      <w:szCs w:val="26"/>
      <w:lang w:val="sv-SE" w:eastAsia="sv-SE"/>
    </w:rPr>
  </w:style>
  <w:style w:type="character" w:customStyle="1" w:styleId="Rubrik3Char">
    <w:name w:val="Rubrik 3 Char"/>
    <w:basedOn w:val="Standardstycketeckensnitt"/>
    <w:link w:val="Rubrik3"/>
    <w:uiPriority w:val="3"/>
    <w:rsid w:val="00E151EC"/>
    <w:rPr>
      <w:rFonts w:ascii="Arial" w:eastAsiaTheme="majorEastAsia" w:hAnsi="Arial" w:cs="Arial"/>
      <w:sz w:val="20"/>
      <w:szCs w:val="26"/>
      <w:lang w:val="sv-SE" w:eastAsia="sv-SE"/>
    </w:rPr>
  </w:style>
  <w:style w:type="character" w:customStyle="1" w:styleId="Rubrik2Char">
    <w:name w:val="Rubrik 2 Char"/>
    <w:basedOn w:val="Standardstycketeckensnitt"/>
    <w:link w:val="Rubrik2"/>
    <w:uiPriority w:val="2"/>
    <w:rsid w:val="00E151EC"/>
    <w:rPr>
      <w:rFonts w:ascii="Arial" w:eastAsiaTheme="majorEastAsia" w:hAnsi="Arial" w:cs="Arial"/>
      <w:b/>
      <w:sz w:val="20"/>
      <w:szCs w:val="26"/>
      <w:lang w:val="sv-SE" w:eastAsia="sv-SE"/>
    </w:rPr>
  </w:style>
  <w:style w:type="paragraph" w:styleId="Ballongtext">
    <w:name w:val="Balloon Text"/>
    <w:basedOn w:val="Normal"/>
    <w:link w:val="BallongtextChar"/>
    <w:semiHidden/>
    <w:unhideWhenUsed/>
    <w:rsid w:val="00930A34"/>
    <w:pPr>
      <w:spacing w:after="0" w:line="240" w:lineRule="auto"/>
    </w:pPr>
    <w:rPr>
      <w:rFonts w:ascii="Tahoma" w:hAnsi="Tahoma" w:cs="Tahoma"/>
      <w:sz w:val="16"/>
      <w:szCs w:val="16"/>
    </w:rPr>
  </w:style>
  <w:style w:type="character" w:customStyle="1" w:styleId="Rubrik4Char">
    <w:name w:val="Rubrik 4 Char"/>
    <w:basedOn w:val="Standardstycketeckensnitt"/>
    <w:link w:val="Rubrik4"/>
    <w:uiPriority w:val="4"/>
    <w:rsid w:val="009D3301"/>
    <w:rPr>
      <w:rFonts w:ascii="Arial" w:eastAsiaTheme="majorEastAsia" w:hAnsi="Arial" w:cs="Arial"/>
      <w:b/>
      <w:sz w:val="20"/>
      <w:szCs w:val="26"/>
      <w:lang w:val="en-GB" w:eastAsia="sv-SE"/>
    </w:rPr>
  </w:style>
  <w:style w:type="character" w:customStyle="1" w:styleId="Rubrik5Char">
    <w:name w:val="Rubrik 5 Char"/>
    <w:basedOn w:val="Standardstycketeckensnitt"/>
    <w:link w:val="Rubrik5"/>
    <w:uiPriority w:val="44"/>
    <w:rsid w:val="008E0FAB"/>
    <w:rPr>
      <w:rFonts w:eastAsiaTheme="majorEastAsia"/>
      <w:lang w:val="sv-SE"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character" w:customStyle="1" w:styleId="BallongtextChar">
    <w:name w:val="Ballongtext Char"/>
    <w:basedOn w:val="Standardstycketeckensnitt"/>
    <w:link w:val="Ballongtext"/>
    <w:semiHidden/>
    <w:rsid w:val="00930A34"/>
    <w:rPr>
      <w:rFonts w:ascii="Tahoma" w:hAnsi="Tahoma" w:cs="Tahoma"/>
      <w:sz w:val="16"/>
      <w:szCs w:val="16"/>
      <w:lang w:val="sv-SE"/>
    </w:rPr>
  </w:style>
  <w:style w:type="table" w:styleId="Tabellrutnt">
    <w:name w:val="Table Grid"/>
    <w:basedOn w:val="Normaltabell"/>
    <w:uiPriority w:val="5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612CD0"/>
    <w:pPr>
      <w:numPr>
        <w:numId w:val="4"/>
      </w:numPr>
    </w:pPr>
  </w:style>
  <w:style w:type="numbering" w:customStyle="1" w:styleId="CompanyListBullet">
    <w:name w:val="Company_ListBullet"/>
    <w:basedOn w:val="Ingenlista"/>
    <w:rsid w:val="0068320A"/>
    <w:pPr>
      <w:numPr>
        <w:numId w:val="5"/>
      </w:numPr>
    </w:p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44"/>
    <w:rsid w:val="002248B3"/>
    <w:rPr>
      <w:rFonts w:ascii="Arial" w:hAnsi="Arial"/>
      <w:sz w:val="16"/>
    </w:rPr>
  </w:style>
  <w:style w:type="character" w:customStyle="1" w:styleId="Rubrik6Char">
    <w:name w:val="Rubrik 6 Char"/>
    <w:basedOn w:val="Standardstycketeckensnitt"/>
    <w:link w:val="Rubrik6"/>
    <w:uiPriority w:val="44"/>
    <w:semiHidden/>
    <w:rsid w:val="007F2AB9"/>
    <w:rPr>
      <w:rFonts w:ascii="Calibri" w:eastAsiaTheme="majorEastAsia" w:hAnsi="Calibri" w:cs="Calibri"/>
      <w:iCs/>
      <w:sz w:val="18"/>
      <w:lang w:val="sv-SE" w:eastAsia="sv-SE"/>
    </w:rPr>
  </w:style>
  <w:style w:type="character" w:customStyle="1" w:styleId="Rubrik7Char">
    <w:name w:val="Rubrik 7 Char"/>
    <w:basedOn w:val="Standardstycketeckensnitt"/>
    <w:link w:val="Rubrik7"/>
    <w:uiPriority w:val="44"/>
    <w:semiHidden/>
    <w:rsid w:val="007F2AB9"/>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uiPriority w:val="44"/>
    <w:semiHidden/>
    <w:rsid w:val="007F2AB9"/>
    <w:rPr>
      <w:rFonts w:asciiTheme="majorHAnsi" w:eastAsiaTheme="majorEastAsia" w:hAnsiTheme="majorHAnsi" w:cstheme="majorBidi"/>
      <w:color w:val="404040" w:themeColor="text1" w:themeTint="BF"/>
      <w:szCs w:val="20"/>
      <w:lang w:val="sv-SE"/>
    </w:rPr>
  </w:style>
  <w:style w:type="character" w:customStyle="1" w:styleId="Rubrik9Char">
    <w:name w:val="Rubrik 9 Char"/>
    <w:basedOn w:val="Standardstycketeckensnitt"/>
    <w:link w:val="Rubrik9"/>
    <w:uiPriority w:val="44"/>
    <w:semiHidden/>
    <w:rsid w:val="007F2AB9"/>
    <w:rPr>
      <w:rFonts w:asciiTheme="majorHAnsi" w:eastAsiaTheme="majorEastAsia" w:hAnsiTheme="majorHAnsi" w:cstheme="majorBidi"/>
      <w:i/>
      <w:iCs/>
      <w:color w:val="404040" w:themeColor="text1" w:themeTint="BF"/>
      <w:szCs w:val="20"/>
      <w:lang w:val="sv-SE"/>
    </w:rPr>
  </w:style>
  <w:style w:type="paragraph" w:customStyle="1" w:styleId="Label">
    <w:name w:val="Label"/>
    <w:basedOn w:val="Sidhuvud"/>
    <w:rsid w:val="000B0CC5"/>
    <w:pPr>
      <w:spacing w:before="40" w:line="240" w:lineRule="auto"/>
    </w:pPr>
    <w:rPr>
      <w:sz w:val="12"/>
    </w:rPr>
  </w:style>
  <w:style w:type="paragraph" w:styleId="Innehll1">
    <w:name w:val="toc 1"/>
    <w:basedOn w:val="Normal"/>
    <w:next w:val="Normal"/>
    <w:autoRedefine/>
    <w:uiPriority w:val="39"/>
    <w:rsid w:val="00065E9F"/>
    <w:pPr>
      <w:tabs>
        <w:tab w:val="left" w:pos="397"/>
        <w:tab w:val="right" w:leader="dot" w:pos="9072"/>
      </w:tabs>
      <w:spacing w:before="200" w:after="0" w:line="240" w:lineRule="auto"/>
    </w:pPr>
    <w:rPr>
      <w:rFonts w:ascii="Arial" w:eastAsiaTheme="majorEastAsia" w:hAnsi="Arial" w:cs="Calibri"/>
      <w:b/>
      <w:noProof/>
      <w:sz w:val="20"/>
    </w:rPr>
  </w:style>
  <w:style w:type="paragraph" w:styleId="Innehll2">
    <w:name w:val="toc 2"/>
    <w:basedOn w:val="Normal"/>
    <w:next w:val="Normal"/>
    <w:autoRedefine/>
    <w:uiPriority w:val="39"/>
    <w:rsid w:val="00BC0FBA"/>
    <w:pPr>
      <w:tabs>
        <w:tab w:val="left" w:pos="992"/>
        <w:tab w:val="right" w:leader="dot" w:pos="9072"/>
      </w:tabs>
      <w:spacing w:after="0" w:line="240" w:lineRule="auto"/>
      <w:ind w:left="397"/>
    </w:pPr>
    <w:rPr>
      <w:rFonts w:ascii="Arial" w:hAnsi="Arial" w:cs="Calibri"/>
      <w:sz w:val="20"/>
    </w:rPr>
  </w:style>
  <w:style w:type="paragraph" w:styleId="Innehll3">
    <w:name w:val="toc 3"/>
    <w:basedOn w:val="Normal"/>
    <w:next w:val="Normal"/>
    <w:autoRedefine/>
    <w:uiPriority w:val="39"/>
    <w:rsid w:val="00BC0FBA"/>
    <w:pPr>
      <w:tabs>
        <w:tab w:val="left" w:pos="1361"/>
        <w:tab w:val="right" w:leader="dot" w:pos="9072"/>
      </w:tabs>
      <w:spacing w:after="0" w:line="240" w:lineRule="auto"/>
      <w:ind w:left="992"/>
    </w:pPr>
    <w:rPr>
      <w:rFonts w:ascii="Arial" w:hAnsi="Arial" w:cs="Calibri"/>
      <w:sz w:val="20"/>
    </w:rPr>
  </w:style>
  <w:style w:type="paragraph" w:styleId="Fotnotstext">
    <w:name w:val="footnote text"/>
    <w:basedOn w:val="Normal"/>
    <w:link w:val="FotnotstextChar"/>
    <w:uiPriority w:val="44"/>
    <w:rsid w:val="00B76263"/>
    <w:rPr>
      <w:sz w:val="14"/>
      <w:szCs w:val="20"/>
    </w:rPr>
  </w:style>
  <w:style w:type="character" w:customStyle="1" w:styleId="FotnotstextChar">
    <w:name w:val="Fotnotstext Char"/>
    <w:basedOn w:val="Standardstycketeckensnitt"/>
    <w:link w:val="Fotnotstext"/>
    <w:uiPriority w:val="44"/>
    <w:rsid w:val="00D37B00"/>
    <w:rPr>
      <w:rFonts w:cs="Arial"/>
      <w:sz w:val="14"/>
      <w:szCs w:val="20"/>
    </w:rPr>
  </w:style>
  <w:style w:type="paragraph" w:customStyle="1" w:styleId="TOC">
    <w:name w:val="TOC"/>
    <w:basedOn w:val="Normal"/>
    <w:uiPriority w:val="44"/>
    <w:rsid w:val="007216EC"/>
    <w:pPr>
      <w:spacing w:after="240" w:line="240" w:lineRule="auto"/>
    </w:pPr>
    <w:rPr>
      <w:rFonts w:ascii="Arial" w:hAnsi="Arial"/>
      <w:b/>
      <w:color w:val="000000"/>
      <w:sz w:val="28"/>
      <w:szCs w:val="26"/>
    </w:rPr>
  </w:style>
  <w:style w:type="paragraph" w:styleId="Innehll4">
    <w:name w:val="toc 4"/>
    <w:basedOn w:val="Normal"/>
    <w:next w:val="Normal"/>
    <w:autoRedefine/>
    <w:uiPriority w:val="44"/>
    <w:rsid w:val="005D398D"/>
    <w:pPr>
      <w:tabs>
        <w:tab w:val="left" w:pos="1814"/>
        <w:tab w:val="right" w:leader="dot" w:pos="8504"/>
      </w:tabs>
      <w:spacing w:after="0" w:line="240" w:lineRule="auto"/>
      <w:ind w:left="1843"/>
    </w:pPr>
    <w:rPr>
      <w:rFonts w:ascii="Calibri" w:hAnsi="Calibri" w:cs="Calibri"/>
      <w:sz w:val="20"/>
    </w:rPr>
  </w:style>
  <w:style w:type="paragraph" w:styleId="Innehll5">
    <w:name w:val="toc 5"/>
    <w:basedOn w:val="Normal"/>
    <w:next w:val="Normal"/>
    <w:autoRedefine/>
    <w:uiPriority w:val="44"/>
    <w:rsid w:val="005D398D"/>
    <w:pPr>
      <w:tabs>
        <w:tab w:val="left" w:pos="2268"/>
        <w:tab w:val="right" w:leader="dot" w:pos="8504"/>
      </w:tabs>
      <w:spacing w:line="300" w:lineRule="atLeast"/>
      <w:ind w:left="1843"/>
    </w:pPr>
  </w:style>
  <w:style w:type="paragraph" w:styleId="Beskrivning">
    <w:name w:val="caption"/>
    <w:basedOn w:val="Normal"/>
    <w:next w:val="Normal"/>
    <w:uiPriority w:val="44"/>
    <w:unhideWhenUsed/>
    <w:rsid w:val="00E9209D"/>
    <w:pPr>
      <w:spacing w:after="200"/>
      <w:contextualSpacing/>
    </w:pPr>
    <w:rPr>
      <w:bCs/>
    </w:r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customStyle="1" w:styleId="Etikett">
    <w:name w:val="Etikett"/>
    <w:basedOn w:val="Sidhuvud"/>
    <w:rsid w:val="00D70336"/>
    <w:pPr>
      <w:spacing w:before="40" w:line="240" w:lineRule="auto"/>
    </w:pPr>
    <w:rPr>
      <w:sz w:val="12"/>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44"/>
    <w:rsid w:val="00A82884"/>
    <w:rPr>
      <w:rFonts w:ascii="Arial" w:hAnsi="Arial"/>
      <w:sz w:val="16"/>
    </w:rPr>
  </w:style>
  <w:style w:type="paragraph" w:customStyle="1" w:styleId="Dokumentrubrik">
    <w:name w:val="Dokumentrubrik"/>
    <w:basedOn w:val="Normal"/>
    <w:next w:val="Normal"/>
    <w:qFormat/>
    <w:rsid w:val="00E151EC"/>
    <w:pPr>
      <w:spacing w:after="700"/>
    </w:pPr>
    <w:rPr>
      <w:rFonts w:ascii="Arial" w:hAnsi="Arial" w:cs="Arial"/>
      <w:b/>
      <w:sz w:val="28"/>
      <w:szCs w:val="28"/>
    </w:rPr>
  </w:style>
  <w:style w:type="character" w:styleId="AnvndHyperlnk">
    <w:name w:val="FollowedHyperlink"/>
    <w:basedOn w:val="Standardstycketeckensnitt"/>
    <w:uiPriority w:val="44"/>
    <w:semiHidden/>
    <w:unhideWhenUsed/>
    <w:rsid w:val="00827219"/>
    <w:rPr>
      <w:color w:val="800080" w:themeColor="followedHyperlink"/>
      <w:u w:val="single"/>
    </w:rPr>
  </w:style>
  <w:style w:type="paragraph" w:styleId="Liststycke">
    <w:name w:val="List Paragraph"/>
    <w:basedOn w:val="Normal"/>
    <w:uiPriority w:val="34"/>
    <w:qFormat/>
    <w:rsid w:val="0077474D"/>
    <w:pPr>
      <w:spacing w:after="0" w:line="240" w:lineRule="auto"/>
      <w:ind w:left="720"/>
      <w:contextualSpacing/>
    </w:pPr>
    <w:rPr>
      <w:sz w:val="24"/>
      <w:szCs w:val="24"/>
      <w:lang w:eastAsia="sv-SE"/>
    </w:rPr>
  </w:style>
  <w:style w:type="paragraph" w:customStyle="1" w:styleId="Default">
    <w:name w:val="Default"/>
    <w:rsid w:val="00630C28"/>
    <w:pPr>
      <w:autoSpaceDE w:val="0"/>
      <w:autoSpaceDN w:val="0"/>
      <w:adjustRightInd w:val="0"/>
      <w:spacing w:after="0" w:line="240" w:lineRule="auto"/>
    </w:pPr>
    <w:rPr>
      <w:color w:val="000000"/>
      <w:sz w:val="24"/>
      <w:szCs w:val="24"/>
      <w:lang w:val="sv-SE" w:eastAsia="sv-SE"/>
    </w:rPr>
  </w:style>
  <w:style w:type="paragraph" w:customStyle="1" w:styleId="Rubrik2LMH">
    <w:name w:val="Rubrik 2 LMH"/>
    <w:basedOn w:val="Normal"/>
    <w:link w:val="Rubrik2LMHChar"/>
    <w:qFormat/>
    <w:rsid w:val="00630C28"/>
    <w:pPr>
      <w:spacing w:after="0" w:line="240" w:lineRule="auto"/>
    </w:pPr>
    <w:rPr>
      <w:rFonts w:ascii="Arial" w:hAnsi="Arial" w:cs="Arial"/>
      <w:b/>
      <w:sz w:val="28"/>
      <w:szCs w:val="28"/>
      <w:lang w:eastAsia="sv-SE"/>
    </w:rPr>
  </w:style>
  <w:style w:type="character" w:customStyle="1" w:styleId="Rubrik2LMHChar">
    <w:name w:val="Rubrik 2 LMH Char"/>
    <w:basedOn w:val="Standardstycketeckensnitt"/>
    <w:link w:val="Rubrik2LMH"/>
    <w:rsid w:val="00630C28"/>
    <w:rPr>
      <w:rFonts w:ascii="Arial" w:hAnsi="Arial" w:cs="Arial"/>
      <w:b/>
      <w:sz w:val="28"/>
      <w:szCs w:val="28"/>
      <w:lang w:val="sv-SE" w:eastAsia="sv-SE"/>
    </w:rPr>
  </w:style>
  <w:style w:type="paragraph" w:customStyle="1" w:styleId="Rubrik1LMH">
    <w:name w:val="Rubrik 1 LMH"/>
    <w:basedOn w:val="Rubrik3"/>
    <w:link w:val="Rubrik1LMHChar"/>
    <w:qFormat/>
    <w:rsid w:val="00630C28"/>
    <w:pPr>
      <w:numPr>
        <w:ilvl w:val="0"/>
        <w:numId w:val="0"/>
      </w:numPr>
      <w:spacing w:before="240" w:after="60"/>
    </w:pPr>
    <w:rPr>
      <w:b/>
      <w:bCs/>
      <w:sz w:val="32"/>
      <w:szCs w:val="32"/>
    </w:rPr>
  </w:style>
  <w:style w:type="character" w:customStyle="1" w:styleId="Rubrik1LMHChar">
    <w:name w:val="Rubrik 1 LMH Char"/>
    <w:basedOn w:val="Rubrik3Char"/>
    <w:link w:val="Rubrik1LMH"/>
    <w:rsid w:val="00630C28"/>
    <w:rPr>
      <w:rFonts w:ascii="Arial" w:eastAsiaTheme="majorEastAsia" w:hAnsi="Arial" w:cs="Arial"/>
      <w:b/>
      <w:bCs/>
      <w:sz w:val="32"/>
      <w:szCs w:val="32"/>
      <w:lang w:val="sv-SE" w:eastAsia="sv-SE"/>
    </w:rPr>
  </w:style>
  <w:style w:type="paragraph" w:styleId="Brdtext">
    <w:name w:val="Body Text"/>
    <w:basedOn w:val="Normal"/>
    <w:link w:val="BrdtextChar"/>
    <w:rsid w:val="00630C28"/>
    <w:pPr>
      <w:spacing w:line="240" w:lineRule="auto"/>
    </w:pPr>
    <w:rPr>
      <w:sz w:val="24"/>
      <w:szCs w:val="24"/>
      <w:lang w:eastAsia="sv-SE"/>
    </w:rPr>
  </w:style>
  <w:style w:type="character" w:customStyle="1" w:styleId="BrdtextChar">
    <w:name w:val="Brödtext Char"/>
    <w:basedOn w:val="Standardstycketeckensnitt"/>
    <w:link w:val="Brdtext"/>
    <w:rsid w:val="00630C28"/>
    <w:rPr>
      <w:sz w:val="24"/>
      <w:szCs w:val="24"/>
      <w:lang w:val="sv-SE" w:eastAsia="sv-SE"/>
    </w:rPr>
  </w:style>
  <w:style w:type="character" w:styleId="Platshllartext">
    <w:name w:val="Placeholder Text"/>
    <w:basedOn w:val="Standardstycketeckensnitt"/>
    <w:uiPriority w:val="44"/>
    <w:semiHidden/>
    <w:rsid w:val="00630C28"/>
    <w:rPr>
      <w:color w:val="808080"/>
    </w:rPr>
  </w:style>
  <w:style w:type="paragraph" w:customStyle="1" w:styleId="brdtextelkemedelshantering">
    <w:name w:val="brödtexte läkemedelshantering"/>
    <w:basedOn w:val="Normal"/>
    <w:uiPriority w:val="99"/>
    <w:qFormat/>
    <w:rsid w:val="00134583"/>
    <w:pPr>
      <w:autoSpaceDE w:val="0"/>
      <w:autoSpaceDN w:val="0"/>
      <w:adjustRightInd w:val="0"/>
      <w:spacing w:line="240" w:lineRule="exact"/>
    </w:pPr>
    <w:rPr>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2760">
      <w:bodyDiv w:val="1"/>
      <w:marLeft w:val="0"/>
      <w:marRight w:val="0"/>
      <w:marTop w:val="0"/>
      <w:marBottom w:val="0"/>
      <w:divBdr>
        <w:top w:val="none" w:sz="0" w:space="0" w:color="auto"/>
        <w:left w:val="none" w:sz="0" w:space="0" w:color="auto"/>
        <w:bottom w:val="none" w:sz="0" w:space="0" w:color="auto"/>
        <w:right w:val="none" w:sz="0" w:space="0" w:color="auto"/>
      </w:divBdr>
    </w:div>
    <w:div w:id="1449349957">
      <w:bodyDiv w:val="1"/>
      <w:marLeft w:val="0"/>
      <w:marRight w:val="0"/>
      <w:marTop w:val="0"/>
      <w:marBottom w:val="0"/>
      <w:divBdr>
        <w:top w:val="none" w:sz="0" w:space="0" w:color="auto"/>
        <w:left w:val="none" w:sz="0" w:space="0" w:color="auto"/>
        <w:bottom w:val="none" w:sz="0" w:space="0" w:color="auto"/>
        <w:right w:val="none" w:sz="0" w:space="0" w:color="auto"/>
      </w:divBdr>
      <w:divsChild>
        <w:div w:id="514804039">
          <w:marLeft w:val="0"/>
          <w:marRight w:val="0"/>
          <w:marTop w:val="0"/>
          <w:marBottom w:val="0"/>
          <w:divBdr>
            <w:top w:val="none" w:sz="0" w:space="0" w:color="auto"/>
            <w:left w:val="none" w:sz="0" w:space="0" w:color="auto"/>
            <w:bottom w:val="none" w:sz="0" w:space="0" w:color="auto"/>
            <w:right w:val="none" w:sz="0" w:space="0" w:color="auto"/>
          </w:divBdr>
          <w:divsChild>
            <w:div w:id="1850563664">
              <w:marLeft w:val="0"/>
              <w:marRight w:val="0"/>
              <w:marTop w:val="0"/>
              <w:marBottom w:val="0"/>
              <w:divBdr>
                <w:top w:val="none" w:sz="0" w:space="0" w:color="auto"/>
                <w:left w:val="none" w:sz="0" w:space="0" w:color="auto"/>
                <w:bottom w:val="none" w:sz="0" w:space="0" w:color="auto"/>
                <w:right w:val="none" w:sz="0" w:space="0" w:color="auto"/>
              </w:divBdr>
              <w:divsChild>
                <w:div w:id="721560254">
                  <w:marLeft w:val="0"/>
                  <w:marRight w:val="0"/>
                  <w:marTop w:val="0"/>
                  <w:marBottom w:val="0"/>
                  <w:divBdr>
                    <w:top w:val="none" w:sz="0" w:space="0" w:color="auto"/>
                    <w:left w:val="none" w:sz="0" w:space="0" w:color="auto"/>
                    <w:bottom w:val="none" w:sz="0" w:space="0" w:color="auto"/>
                    <w:right w:val="none" w:sz="0" w:space="0" w:color="auto"/>
                  </w:divBdr>
                  <w:divsChild>
                    <w:div w:id="1437478489">
                      <w:marLeft w:val="-225"/>
                      <w:marRight w:val="-225"/>
                      <w:marTop w:val="0"/>
                      <w:marBottom w:val="0"/>
                      <w:divBdr>
                        <w:top w:val="none" w:sz="0" w:space="0" w:color="auto"/>
                        <w:left w:val="none" w:sz="0" w:space="0" w:color="auto"/>
                        <w:bottom w:val="none" w:sz="0" w:space="0" w:color="auto"/>
                        <w:right w:val="none" w:sz="0" w:space="0" w:color="auto"/>
                      </w:divBdr>
                      <w:divsChild>
                        <w:div w:id="1686445354">
                          <w:marLeft w:val="0"/>
                          <w:marRight w:val="0"/>
                          <w:marTop w:val="0"/>
                          <w:marBottom w:val="0"/>
                          <w:divBdr>
                            <w:top w:val="none" w:sz="0" w:space="0" w:color="auto"/>
                            <w:left w:val="none" w:sz="0" w:space="0" w:color="auto"/>
                            <w:bottom w:val="none" w:sz="0" w:space="0" w:color="auto"/>
                            <w:right w:val="none" w:sz="0" w:space="0" w:color="auto"/>
                          </w:divBdr>
                          <w:divsChild>
                            <w:div w:id="9377571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940843">
      <w:bodyDiv w:val="1"/>
      <w:marLeft w:val="0"/>
      <w:marRight w:val="0"/>
      <w:marTop w:val="0"/>
      <w:marBottom w:val="0"/>
      <w:divBdr>
        <w:top w:val="none" w:sz="0" w:space="0" w:color="auto"/>
        <w:left w:val="none" w:sz="0" w:space="0" w:color="auto"/>
        <w:bottom w:val="none" w:sz="0" w:space="0" w:color="auto"/>
        <w:right w:val="none" w:sz="0" w:space="0" w:color="auto"/>
      </w:divBdr>
    </w:div>
    <w:div w:id="17124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rdgivare.regionorebrolan.se/sv/vardriktlinjer-och-kunskapsstod/lakemedel/hantering-av-lakemedel/lakemedelshantering---region/riktlinjer-och-rutiner-for-ordination-och-hantering-av-lakemedel/" TargetMode="External"/><Relationship Id="rId18" Type="http://schemas.openxmlformats.org/officeDocument/2006/relationships/hyperlink" Target="https://vardgivare.regionorebrolan.se/sv/vardriktlinjer-och-kunskapsstod/lakemedel/forskrivning-av-recept/?E-2200=2200" TargetMode="External"/><Relationship Id="rId26" Type="http://schemas.openxmlformats.org/officeDocument/2006/relationships/hyperlink" Target="https://www.socialstyrelsen.se/globalassets/sharepoint-dokument/artikelkatalog/foreskrifter-och-allmanna-rad/2018-10-14.pdf" TargetMode="External"/><Relationship Id="rId39"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21"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34" Type="http://schemas.openxmlformats.org/officeDocument/2006/relationships/hyperlink" Target="https://vardgivare.regionorebrolan.se/sv/vardriktlinjer-och-kunskapsstod/lakemedel/hantering-av-lakemedel/lakemedelshantering---region/riktlinjer-och-rutiner-for-ordination-och-hantering-av-lakemedel/" TargetMode="External"/><Relationship Id="rId42" Type="http://schemas.openxmlformats.org/officeDocument/2006/relationships/hyperlink" Target="http://platina.orebroll.se/platina/customized/docsearch/downloadFile.aspx?objectid=418392" TargetMode="External"/><Relationship Id="rId47"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50" Type="http://schemas.openxmlformats.org/officeDocument/2006/relationships/hyperlink" Target="https://vardgivare.regionorebrolan.se/sv/vardriktlinjer-och-kunskapsstod/lakemedel/hantering-av-lakemedel/lakemedelshantering---region/riktlinjer-och-rutiner-for-ordination-och-hantering-av-lakemedel/?E-33000=33000&amp;E-9-33085=33085" TargetMode="External"/><Relationship Id="rId55"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20" Type="http://schemas.openxmlformats.org/officeDocument/2006/relationships/hyperlink" Target="http://platina.orebroll.se/platina/customized/docsearch/downloadFile.aspx?objectid=411643" TargetMode="External"/><Relationship Id="rId29" Type="http://schemas.openxmlformats.org/officeDocument/2006/relationships/hyperlink" Target="https://vardgivare.regionorebrolan.se/sv/vardriktlinjer-och-kunskapsstod/lakemedel/hantering-av-lakemedel/lakemedelshantering---region/riktlinjer-och-rutiner-for-ordination-och-hantering-av-lakemedel/?E-33086=33086&amp;E-9-33085=33085" TargetMode="External"/><Relationship Id="rId41"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54"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thorn@regionorebrolan.se" TargetMode="External"/><Relationship Id="rId24" Type="http://schemas.openxmlformats.org/officeDocument/2006/relationships/hyperlink" Target="https://www.socialstyrelsen.se/kunskapsstod-och-regler/regler-och-riktlinjer/foreskrifter-och-allmanna-rad/konsoliderade-foreskrifter/201737-om-ordination-och-hantering-av-lakemedel-i-halso--och-sjukvarden/" TargetMode="External"/><Relationship Id="rId32" Type="http://schemas.openxmlformats.org/officeDocument/2006/relationships/hyperlink" Target="http://platina.orebroll.se/platina/customized/docsearch/downloadFile.aspx?objectid=407370" TargetMode="External"/><Relationship Id="rId37" Type="http://schemas.openxmlformats.org/officeDocument/2006/relationships/hyperlink" Target="https://vardgivare.regionorebrolan.se/sv/vardriktlinjer-och-kunskapsstod/lakemedel/hantering-av-lakemedel/lakemedelshantering---region/riktlinjer-och-rutiner-for-ordination-och-hantering-av-lakemedel/?E-4-32971=32971" TargetMode="External"/><Relationship Id="rId40"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45" Type="http://schemas.openxmlformats.org/officeDocument/2006/relationships/hyperlink" Target="https://vardgivare.regionorebrolan.se/sv/vardriktlinjer-och-kunskapsstod/lakemedel/hantering-av-lakemedel/lakemedelshantering---region/riktlinjer-och-rutiner-for-ordination-och-hantering-av-lakemedel/?E-32971=32971&amp;E-9-33085=33085" TargetMode="External"/><Relationship Id="rId53"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58" Type="http://schemas.openxmlformats.org/officeDocument/2006/relationships/hyperlink" Target="http://intra.orebroll.se/riktlinjer--rutiner/vard-och-tandvard/vardsystem/reservrutiner-vardsystem/" TargetMode="External"/><Relationship Id="rId5" Type="http://schemas.openxmlformats.org/officeDocument/2006/relationships/webSettings" Target="webSettings.xml"/><Relationship Id="rId15" Type="http://schemas.openxmlformats.org/officeDocument/2006/relationships/hyperlink" Target="https://vardgivare.regionorebrolan.se/sv/vardriktlinjer-och-kunskapsstod/lakemedel/hantering-av-lakemedel/lakemedelshantering---region/riktlinjer-och-rutiner-for-ordination-och-hantering-av-lakemedel/?E-33086=33086&amp;E-4-33000=33000&amp;E-5-33015=33015" TargetMode="External"/><Relationship Id="rId23" Type="http://schemas.openxmlformats.org/officeDocument/2006/relationships/hyperlink" Target="https://vardgivare.regionorebrolan.se/sv/vardriktlinjer-och-kunskapsstod/lakemedel/dosforpackade-lakemedel/" TargetMode="External"/><Relationship Id="rId28" Type="http://schemas.openxmlformats.org/officeDocument/2006/relationships/hyperlink" Target="http://intra.orebroll.se/globalassets/service-och-stod/blanketter-och-mallar/vard/primarvard/fornya-recept.pdf" TargetMode="External"/><Relationship Id="rId36" Type="http://schemas.openxmlformats.org/officeDocument/2006/relationships/hyperlink" Target="https://vardgivare.regionorebrolan.se/sv/vardriktlinjer-och-kunskapsstod/lakemedel/hantering-av-lakemedel/lakemedelshantering---region/riktlinjer-och-rutiner-for-ordination-och-hantering-av-lakemedel/" TargetMode="External"/><Relationship Id="rId49" Type="http://schemas.openxmlformats.org/officeDocument/2006/relationships/hyperlink" Target="https://vardgivare.regionorebrolan.se/sv/vardriktlinjer-och-kunskapsstod/lakemedel/hantering-av-lakemedel/lakemedelshantering---region/hantering-av-cytostatika-och-lakemedel-med-bestaende-toxisk-effekt/" TargetMode="External"/><Relationship Id="rId57" Type="http://schemas.openxmlformats.org/officeDocument/2006/relationships/hyperlink" Target="https://vardgivare.regionorebrolan.se/sv/vardriktlinjer-och-kunskapsstod/lakemedel/hantering-av-lakemedel/lakemedelshantering---region/riktlinjer-och-rutiner-for-ordination-och-hantering-av-lakemedel/?E-52890=52890&amp;E-9-33085=33085" TargetMode="External"/><Relationship Id="rId61" Type="http://schemas.openxmlformats.org/officeDocument/2006/relationships/header" Target="header2.xml"/><Relationship Id="rId10" Type="http://schemas.openxmlformats.org/officeDocument/2006/relationships/hyperlink" Target="mailto:sara.fors@regionorebrolan.se" TargetMode="External"/><Relationship Id="rId19" Type="http://schemas.openxmlformats.org/officeDocument/2006/relationships/hyperlink" Target="https://www.socialstyrelsen.se/kunskapsstod-och-regler/regler-och-riktlinjer/foreskrifter-och-allmanna-rad/konsoliderade-foreskrifter/201737-om-ordination-och-hantering-av-lakemedel-i-halso--och-sjukvarden/" TargetMode="External"/><Relationship Id="rId31" Type="http://schemas.openxmlformats.org/officeDocument/2006/relationships/hyperlink" Target="http://platina/platina/customized/DocSearch/downloadfile.aspx?objectid=312736" TargetMode="External"/><Relationship Id="rId44"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52"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ra.orebroll.se/riktlinjer--rutiner/administration/it/it-system/platina/" TargetMode="External"/><Relationship Id="rId14" Type="http://schemas.openxmlformats.org/officeDocument/2006/relationships/hyperlink" Target="https://vardgivare.regionorebrolan.se/sv/vardriktlinjer-och-kunskapsstod/lakemedel/hantering-av-lakemedel/lakemedelshantering---region/riktlinjer-och-rutiner-for-ordination-och-hantering-av-lakemedel/" TargetMode="External"/><Relationship Id="rId22"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27" Type="http://schemas.openxmlformats.org/officeDocument/2006/relationships/hyperlink" Target="http://platina.orebroll.se/platina/customized/docsearch/downloadFile.aspx?objectid=502264" TargetMode="External"/><Relationship Id="rId30" Type="http://schemas.openxmlformats.org/officeDocument/2006/relationships/hyperlink" Target="https://vardgivare.regionorebrolan.se/sv/vardriktlinjer-och-kunskapsstod/lakemedel/hantering-av-lakemedel/lakemedelshantering---region/riktlinjer-och-rutiner-for-ordination-och-hantering-av-lakemedel/" TargetMode="External"/><Relationship Id="rId35" Type="http://schemas.openxmlformats.org/officeDocument/2006/relationships/hyperlink" Target="https://vardgivare.regionorebrolan.se/sv/vardriktlinjer-och-kunskapsstod/lakemedel/hantering-av-lakemedel/lakemedelshantering---region/riktlinjer-och-rutiner-for-ordination-och-hantering-av-lakemedel/?E-4-32971=32971" TargetMode="External"/><Relationship Id="rId43" Type="http://schemas.openxmlformats.org/officeDocument/2006/relationships/hyperlink" Target="https://vardgivare.regionorebrolan.se/sv/vardriktlinjer-och-kunskapsstod/lakemedel/hantering-av-lakemedel/lakemedelshantering---region/riktlinjer-och-rutiner-for-ordination-och-hantering-av-lakemedel/?E-32971=32971&amp;E-9-33085=33085" TargetMode="External"/><Relationship Id="rId48"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56"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64" Type="http://schemas.openxmlformats.org/officeDocument/2006/relationships/theme" Target="theme/theme1.xml"/><Relationship Id="rId8" Type="http://schemas.openxmlformats.org/officeDocument/2006/relationships/hyperlink" Target="https://www.socialstyrelsen.se/regler-och-riktlinjer/foreskrifter-och-allmanna-rad/konsoliderade-foreskrifter/201737-om-ordination-och-hantering-av-lakemedel-i-halso--och-sjukvarden/" TargetMode="External"/><Relationship Id="rId51"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3" Type="http://schemas.openxmlformats.org/officeDocument/2006/relationships/styles" Target="styles.xml"/><Relationship Id="rId12" Type="http://schemas.openxmlformats.org/officeDocument/2006/relationships/hyperlink" Target="https://vardgivare.regionorebrolan.se/sv/vardriktlinjer-och-kunskapsstod/lakemedel/hantering-av-lakemedel/lakemedelshantering---region/riktlinjer-och-rutiner-for-ordination-och-hantering-av-lakemedel/?E-33086=33086&amp;E-9-33085=33085" TargetMode="External"/><Relationship Id="rId17"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25" Type="http://schemas.openxmlformats.org/officeDocument/2006/relationships/hyperlink" Target="https://vardgivare.regionorebrolan.se/sv/vardriktlinjer-och-kunskapsstod/lakemedel/klinisk-farmaci/" TargetMode="External"/><Relationship Id="rId33" Type="http://schemas.openxmlformats.org/officeDocument/2006/relationships/hyperlink" Target="http://intra.orebroll.se/riktlinjer--rutiner/vard-och-tandvard/akutlarm/" TargetMode="External"/><Relationship Id="rId38"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46" Type="http://schemas.openxmlformats.org/officeDocument/2006/relationships/hyperlink" Target="https://vardgivare.regionorebrolan.se/sv/vardriktlinjer-och-kunskapsstod/lakemedel/hantering-av-lakemedel/lakemedelshantering---region/riktlinjer-och-rutiner-for-ordination-och-hantering-av-lakemedel/?E-4-33000=33000&amp;E-5-33015=33015"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l024\Desktop\Gemensam%20lmlista\Styrdokument%20Region%20Tom.dotx" TargetMode="External"/></Relationships>
</file>

<file path=word/theme/theme1.xml><?xml version="1.0" encoding="utf-8"?>
<a:theme xmlns:a="http://schemas.openxmlformats.org/drawingml/2006/main" name="Office Theme">
  <a:themeElements>
    <a:clrScheme name="Örebro Läns Landsti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ando Wo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E105-7BD8-445C-A4D5-A8E31CB0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Region Tom</Template>
  <TotalTime>637</TotalTime>
  <Pages>13</Pages>
  <Words>3568</Words>
  <Characters>38346</Characters>
  <Application>Microsoft Office Word</Application>
  <DocSecurity>0</DocSecurity>
  <Lines>319</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xcv</vt:lpstr>
      <vt:lpstr/>
    </vt:vector>
  </TitlesOfParts>
  <Company>Acando</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xcv</dc:title>
  <dc:creator>Lernhage Birgitta, Läkemedelskommittén</dc:creator>
  <cp:lastModifiedBy>Thörn Anna, Läkemedelscentrum HS</cp:lastModifiedBy>
  <cp:revision>46</cp:revision>
  <cp:lastPrinted>2017-01-10T12:13:00Z</cp:lastPrinted>
  <dcterms:created xsi:type="dcterms:W3CDTF">2022-08-17T11:25:00Z</dcterms:created>
  <dcterms:modified xsi:type="dcterms:W3CDTF">2022-09-07T06:55:00Z</dcterms:modified>
</cp:coreProperties>
</file>