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003" w:rsidRDefault="002A6003" w:rsidP="002A6003">
      <w:pPr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E93266">
        <w:rPr>
          <w:rFonts w:ascii="Arial" w:hAnsi="Arial" w:cs="Arial"/>
          <w:b/>
        </w:rPr>
        <w:t xml:space="preserve">athund för Socialstyrelsens </w:t>
      </w:r>
      <w:r w:rsidRPr="005C0F39">
        <w:rPr>
          <w:rFonts w:ascii="Arial" w:hAnsi="Arial" w:cs="Arial"/>
          <w:b/>
        </w:rPr>
        <w:t>intyg som ska bifogas specialistansökan</w:t>
      </w:r>
      <w:r>
        <w:rPr>
          <w:rFonts w:ascii="Arial" w:hAnsi="Arial" w:cs="Arial"/>
          <w:b/>
        </w:rPr>
        <w:t xml:space="preserve"> Allmänmedicin</w:t>
      </w:r>
      <w:r w:rsidRPr="005C0F39">
        <w:rPr>
          <w:rFonts w:ascii="Arial" w:hAnsi="Arial" w:cs="Arial"/>
          <w:b/>
        </w:rPr>
        <w:t>.</w:t>
      </w:r>
    </w:p>
    <w:p w:rsidR="00E93266" w:rsidRDefault="00E93266" w:rsidP="002A6003">
      <w:pPr>
        <w:spacing w:after="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Enligt 2015 års målbeskrivning</w:t>
      </w:r>
    </w:p>
    <w:p w:rsidR="002A6003" w:rsidRDefault="002A6003" w:rsidP="002A6003">
      <w:pPr>
        <w:spacing w:after="0"/>
        <w:outlineLvl w:val="0"/>
        <w:rPr>
          <w:rFonts w:ascii="Arial" w:hAnsi="Arial" w:cs="Arial"/>
          <w:i/>
          <w:sz w:val="20"/>
          <w:szCs w:val="20"/>
        </w:rPr>
      </w:pPr>
      <w:r w:rsidRPr="002B6746">
        <w:rPr>
          <w:rFonts w:ascii="Arial" w:hAnsi="Arial" w:cs="Arial"/>
          <w:i/>
          <w:sz w:val="20"/>
          <w:szCs w:val="20"/>
        </w:rPr>
        <w:t>Intyg skickas i original (spara kopior)</w:t>
      </w:r>
    </w:p>
    <w:p w:rsidR="002A6003" w:rsidRPr="005C0F39" w:rsidRDefault="002A6003" w:rsidP="002A6003">
      <w:pPr>
        <w:spacing w:after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829"/>
        <w:gridCol w:w="1309"/>
        <w:gridCol w:w="1559"/>
        <w:gridCol w:w="2560"/>
      </w:tblGrid>
      <w:tr w:rsidR="002A6003" w:rsidRPr="003F7DA2" w:rsidTr="00840B22">
        <w:tc>
          <w:tcPr>
            <w:tcW w:w="648" w:type="dxa"/>
          </w:tcPr>
          <w:p w:rsidR="002A6003" w:rsidRPr="005A2BE0" w:rsidRDefault="002A6003" w:rsidP="00B44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Del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5A2BE0">
              <w:rPr>
                <w:rFonts w:ascii="Arial" w:hAnsi="Arial" w:cs="Arial"/>
                <w:b/>
                <w:sz w:val="20"/>
                <w:szCs w:val="20"/>
              </w:rPr>
              <w:t>mål</w:t>
            </w:r>
          </w:p>
        </w:tc>
        <w:tc>
          <w:tcPr>
            <w:tcW w:w="2829" w:type="dxa"/>
          </w:tcPr>
          <w:p w:rsidR="002A6003" w:rsidRPr="005A2BE0" w:rsidRDefault="002A6003" w:rsidP="00B44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Tjänstgöringsenhet</w:t>
            </w:r>
          </w:p>
        </w:tc>
        <w:tc>
          <w:tcPr>
            <w:tcW w:w="1309" w:type="dxa"/>
          </w:tcPr>
          <w:p w:rsidR="002A6003" w:rsidRPr="005A2BE0" w:rsidRDefault="002A6003" w:rsidP="00B44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Intyg klinisk tjänst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proofErr w:type="spellStart"/>
            <w:r w:rsidRPr="005A2BE0">
              <w:rPr>
                <w:rFonts w:ascii="Arial" w:hAnsi="Arial" w:cs="Arial"/>
                <w:b/>
                <w:sz w:val="20"/>
                <w:szCs w:val="20"/>
              </w:rPr>
              <w:t>göring</w:t>
            </w:r>
            <w:proofErr w:type="spellEnd"/>
            <w:r w:rsidRPr="005A2BE0">
              <w:rPr>
                <w:rFonts w:ascii="Arial" w:hAnsi="Arial" w:cs="Arial"/>
                <w:b/>
                <w:sz w:val="20"/>
                <w:szCs w:val="20"/>
              </w:rPr>
              <w:t xml:space="preserve"> VC</w:t>
            </w:r>
          </w:p>
        </w:tc>
        <w:tc>
          <w:tcPr>
            <w:tcW w:w="1559" w:type="dxa"/>
          </w:tcPr>
          <w:p w:rsidR="002A6003" w:rsidRPr="005A2BE0" w:rsidRDefault="002A6003" w:rsidP="00B44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Intyg klinisk tjänstgöring sidoplacering</w:t>
            </w:r>
          </w:p>
        </w:tc>
        <w:tc>
          <w:tcPr>
            <w:tcW w:w="2560" w:type="dxa"/>
          </w:tcPr>
          <w:p w:rsidR="002A6003" w:rsidRPr="005A2BE0" w:rsidRDefault="002A6003" w:rsidP="00B44A3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A2BE0">
              <w:rPr>
                <w:rFonts w:ascii="Arial" w:hAnsi="Arial" w:cs="Arial"/>
                <w:b/>
                <w:sz w:val="20"/>
                <w:szCs w:val="20"/>
              </w:rPr>
              <w:t>Annat intyg</w:t>
            </w:r>
          </w:p>
        </w:tc>
      </w:tr>
      <w:tr w:rsidR="002A6003" w:rsidRPr="003F7DA2" w:rsidTr="00840B22">
        <w:trPr>
          <w:trHeight w:val="149"/>
        </w:trPr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 w:rsidR="001F41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F41B8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="001F41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7DA2">
              <w:rPr>
                <w:rFonts w:ascii="Arial" w:hAnsi="Arial" w:cs="Arial"/>
                <w:sz w:val="20"/>
                <w:szCs w:val="20"/>
              </w:rPr>
              <w:t>sidokliniker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2A60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Ledarskapskurs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829" w:type="dxa"/>
          </w:tcPr>
          <w:p w:rsidR="002A6003" w:rsidRPr="003F7DA2" w:rsidRDefault="002A6003" w:rsidP="001F41B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</w:t>
            </w:r>
            <w:r w:rsidR="001F41B8">
              <w:rPr>
                <w:rFonts w:ascii="Arial" w:hAnsi="Arial" w:cs="Arial"/>
                <w:sz w:val="20"/>
                <w:szCs w:val="20"/>
              </w:rPr>
              <w:t xml:space="preserve">C, </w:t>
            </w:r>
            <w:proofErr w:type="spellStart"/>
            <w:r w:rsidR="001F41B8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="001F41B8">
              <w:rPr>
                <w:rFonts w:ascii="Arial" w:hAnsi="Arial" w:cs="Arial"/>
                <w:sz w:val="20"/>
                <w:szCs w:val="20"/>
              </w:rPr>
              <w:t xml:space="preserve"> sidokliniker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Ledarskapskurs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A6003" w:rsidRPr="003F7D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829" w:type="dxa"/>
          </w:tcPr>
          <w:p w:rsidR="002A6003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Kvalitetsarbete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A6003" w:rsidRPr="003F7DA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 w:rsidR="001F41B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1F41B8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Pr="003F7DA2">
              <w:rPr>
                <w:rFonts w:ascii="Arial" w:hAnsi="Arial" w:cs="Arial"/>
                <w:sz w:val="20"/>
                <w:szCs w:val="20"/>
              </w:rPr>
              <w:t xml:space="preserve"> sidokliniker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medicinsk vetenskap</w:t>
            </w:r>
            <w:r w:rsidR="00945587">
              <w:rPr>
                <w:rFonts w:ascii="Arial" w:hAnsi="Arial" w:cs="Arial"/>
                <w:sz w:val="20"/>
                <w:szCs w:val="20"/>
              </w:rPr>
              <w:t xml:space="preserve"> samt vetenskapligt arbete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A6003" w:rsidRPr="003F7DA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2A6003" w:rsidRPr="0043271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945587" w:rsidRDefault="00945587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45587">
              <w:rPr>
                <w:rFonts w:ascii="Arial" w:hAnsi="Arial" w:cs="Arial"/>
                <w:sz w:val="20"/>
                <w:szCs w:val="20"/>
              </w:rPr>
              <w:t>Kurs juridik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2829" w:type="dxa"/>
          </w:tcPr>
          <w:p w:rsidR="002A6003" w:rsidRPr="003F7DA2" w:rsidRDefault="00945587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945587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konsultation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2829" w:type="dxa"/>
          </w:tcPr>
          <w:p w:rsidR="002A6003" w:rsidRPr="003F7DA2" w:rsidRDefault="00E93266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sidokliniker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2829" w:type="dxa"/>
          </w:tcPr>
          <w:p w:rsidR="002A6003" w:rsidRPr="003F7DA2" w:rsidRDefault="00E93266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VC, sidokliniker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E93266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2A6003" w:rsidRPr="003F7DA2" w:rsidRDefault="00E93266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läkemedel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E93266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</w:t>
            </w:r>
            <w:r w:rsidR="00565E08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försäkringsmedicin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B5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 w:rsidR="00565E0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565E08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="00565E08">
              <w:rPr>
                <w:rFonts w:ascii="Arial" w:hAnsi="Arial" w:cs="Arial"/>
                <w:sz w:val="20"/>
                <w:szCs w:val="20"/>
              </w:rPr>
              <w:t xml:space="preserve"> sidokliniker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palliativ vård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5E08">
              <w:rPr>
                <w:rFonts w:ascii="Arial" w:hAnsi="Arial" w:cs="Arial"/>
                <w:sz w:val="20"/>
                <w:szCs w:val="20"/>
              </w:rPr>
              <w:t>och sidokliniker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VC</w:t>
            </w:r>
            <w:r w:rsidR="00565E08">
              <w:rPr>
                <w:rFonts w:ascii="Arial" w:hAnsi="Arial" w:cs="Arial"/>
                <w:sz w:val="20"/>
                <w:szCs w:val="20"/>
              </w:rPr>
              <w:t xml:space="preserve"> och sidokliniker med </w:t>
            </w:r>
            <w:proofErr w:type="spellStart"/>
            <w:r w:rsidR="00565E08">
              <w:rPr>
                <w:rFonts w:ascii="Arial" w:hAnsi="Arial" w:cs="Arial"/>
                <w:sz w:val="20"/>
                <w:szCs w:val="20"/>
              </w:rPr>
              <w:t>akutversamhet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2829" w:type="dxa"/>
          </w:tcPr>
          <w:p w:rsidR="002A6003" w:rsidRPr="003F7DA2" w:rsidRDefault="002A6003" w:rsidP="00565E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 xml:space="preserve">VC 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allmänmedicinskt arbetssätt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282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="00565E08">
              <w:rPr>
                <w:rFonts w:ascii="Arial" w:hAnsi="Arial" w:cs="Arial"/>
                <w:sz w:val="20"/>
                <w:szCs w:val="20"/>
              </w:rPr>
              <w:t>och sidotjänstgöring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C5</w:t>
            </w:r>
          </w:p>
        </w:tc>
        <w:tc>
          <w:tcPr>
            <w:tcW w:w="2829" w:type="dxa"/>
          </w:tcPr>
          <w:p w:rsidR="002A6003" w:rsidRPr="003F7DA2" w:rsidRDefault="002A6003" w:rsidP="00565E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V</w:t>
            </w:r>
            <w:r w:rsidR="00565E08">
              <w:rPr>
                <w:rFonts w:ascii="Arial" w:hAnsi="Arial" w:cs="Arial"/>
                <w:sz w:val="20"/>
                <w:szCs w:val="20"/>
              </w:rPr>
              <w:t>C och sidotjänstgöring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C6</w:t>
            </w:r>
          </w:p>
        </w:tc>
        <w:tc>
          <w:tcPr>
            <w:tcW w:w="2829" w:type="dxa"/>
          </w:tcPr>
          <w:p w:rsidR="002A6003" w:rsidRPr="003F7DA2" w:rsidRDefault="00565E08" w:rsidP="00565E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VC, BVC, barnklinik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BHV, intyg BVC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C7</w:t>
            </w:r>
          </w:p>
        </w:tc>
        <w:tc>
          <w:tcPr>
            <w:tcW w:w="2829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(VC) gyn</w:t>
            </w:r>
          </w:p>
        </w:tc>
        <w:tc>
          <w:tcPr>
            <w:tcW w:w="1309" w:type="dxa"/>
          </w:tcPr>
          <w:p w:rsidR="002A6003" w:rsidRPr="003F7DA2" w:rsidRDefault="00042B6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565E08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C8</w:t>
            </w:r>
          </w:p>
        </w:tc>
        <w:tc>
          <w:tcPr>
            <w:tcW w:w="2829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 och sidokliniker, hemsjukvård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2A6003" w:rsidRPr="003F7DA2" w:rsidRDefault="00565E0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Intyg hemsjukvård/boende</w:t>
            </w: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C9</w:t>
            </w:r>
          </w:p>
        </w:tc>
        <w:tc>
          <w:tcPr>
            <w:tcW w:w="2829" w:type="dxa"/>
          </w:tcPr>
          <w:p w:rsidR="002A6003" w:rsidRPr="003F7DA2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2A6003" w:rsidRPr="003F7DA2" w:rsidRDefault="00042B6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003" w:rsidRPr="003F7DA2" w:rsidTr="00840B22">
        <w:tc>
          <w:tcPr>
            <w:tcW w:w="648" w:type="dxa"/>
          </w:tcPr>
          <w:p w:rsidR="002A6003" w:rsidRPr="003F7DA2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C10</w:t>
            </w:r>
          </w:p>
        </w:tc>
        <w:tc>
          <w:tcPr>
            <w:tcW w:w="2829" w:type="dxa"/>
          </w:tcPr>
          <w:p w:rsidR="002A6003" w:rsidRPr="003F7DA2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2A6003" w:rsidRPr="003F7DA2" w:rsidRDefault="002A600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7DA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2A6003" w:rsidRPr="003F7DA2" w:rsidRDefault="002A600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B8" w:rsidRPr="003F7DA2" w:rsidTr="00840B22">
        <w:tc>
          <w:tcPr>
            <w:tcW w:w="648" w:type="dxa"/>
          </w:tcPr>
          <w:p w:rsidR="001F41B8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C11</w:t>
            </w:r>
          </w:p>
        </w:tc>
        <w:tc>
          <w:tcPr>
            <w:tcW w:w="2829" w:type="dxa"/>
          </w:tcPr>
          <w:p w:rsidR="001F41B8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1F41B8" w:rsidRDefault="00042B6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1F41B8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1F41B8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B8" w:rsidRPr="003F7DA2" w:rsidTr="00840B22">
        <w:tc>
          <w:tcPr>
            <w:tcW w:w="648" w:type="dxa"/>
          </w:tcPr>
          <w:p w:rsidR="001F41B8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</w:t>
            </w:r>
          </w:p>
        </w:tc>
        <w:tc>
          <w:tcPr>
            <w:tcW w:w="2829" w:type="dxa"/>
          </w:tcPr>
          <w:p w:rsidR="001F41B8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</w:t>
            </w:r>
          </w:p>
        </w:tc>
        <w:tc>
          <w:tcPr>
            <w:tcW w:w="1309" w:type="dxa"/>
          </w:tcPr>
          <w:p w:rsidR="001F41B8" w:rsidRDefault="00042B6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1F41B8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1F41B8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B8" w:rsidRPr="003F7DA2" w:rsidTr="00840B22">
        <w:tc>
          <w:tcPr>
            <w:tcW w:w="648" w:type="dxa"/>
          </w:tcPr>
          <w:p w:rsidR="001F41B8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C13</w:t>
            </w:r>
          </w:p>
        </w:tc>
        <w:tc>
          <w:tcPr>
            <w:tcW w:w="2829" w:type="dxa"/>
          </w:tcPr>
          <w:p w:rsidR="001F41B8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VC, psykiatrin</w:t>
            </w:r>
          </w:p>
        </w:tc>
        <w:tc>
          <w:tcPr>
            <w:tcW w:w="1309" w:type="dxa"/>
          </w:tcPr>
          <w:p w:rsidR="001F41B8" w:rsidRDefault="00042B63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1F41B8" w:rsidRPr="003F7DA2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560" w:type="dxa"/>
          </w:tcPr>
          <w:p w:rsidR="001F41B8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1B8" w:rsidRPr="003F7DA2" w:rsidTr="00840B22">
        <w:tc>
          <w:tcPr>
            <w:tcW w:w="648" w:type="dxa"/>
          </w:tcPr>
          <w:p w:rsidR="001F41B8" w:rsidRDefault="001F41B8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C14</w:t>
            </w:r>
          </w:p>
        </w:tc>
        <w:tc>
          <w:tcPr>
            <w:tcW w:w="2829" w:type="dxa"/>
          </w:tcPr>
          <w:p w:rsidR="001F41B8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VC,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sidokliniker</w:t>
            </w:r>
          </w:p>
        </w:tc>
        <w:tc>
          <w:tcPr>
            <w:tcW w:w="1309" w:type="dxa"/>
          </w:tcPr>
          <w:p w:rsidR="001F41B8" w:rsidRDefault="00085115" w:rsidP="00B44A3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1F41B8" w:rsidRPr="003F7DA2" w:rsidRDefault="001F41B8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0" w:type="dxa"/>
          </w:tcPr>
          <w:p w:rsidR="001F41B8" w:rsidRPr="003F7DA2" w:rsidRDefault="00042B63" w:rsidP="00B44A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juridik</w:t>
            </w:r>
          </w:p>
        </w:tc>
      </w:tr>
    </w:tbl>
    <w:p w:rsidR="002A6003" w:rsidRPr="00432712" w:rsidRDefault="002A6003" w:rsidP="002A6003">
      <w:pPr>
        <w:spacing w:after="0"/>
        <w:ind w:left="3912"/>
        <w:rPr>
          <w:rFonts w:ascii="Times New Roman" w:hAnsi="Times New Roman"/>
          <w:i/>
        </w:rPr>
      </w:pPr>
    </w:p>
    <w:p w:rsidR="002A6003" w:rsidRPr="00085115" w:rsidRDefault="002A6003" w:rsidP="002A6003">
      <w:pPr>
        <w:spacing w:after="0" w:line="240" w:lineRule="auto"/>
        <w:outlineLvl w:val="0"/>
        <w:rPr>
          <w:rFonts w:ascii="Times New Roman" w:hAnsi="Times New Roman"/>
          <w:b/>
        </w:rPr>
      </w:pPr>
      <w:r w:rsidRPr="00085115">
        <w:rPr>
          <w:rFonts w:ascii="Times New Roman" w:hAnsi="Times New Roman"/>
          <w:b/>
        </w:rPr>
        <w:t>Delmål som kan uppfyllas på en eller flera av nedanstående sidokliniker:</w:t>
      </w:r>
    </w:p>
    <w:p w:rsidR="00945587" w:rsidRPr="00945587" w:rsidRDefault="00945587" w:rsidP="002A6003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Medicin</w:t>
      </w:r>
      <w:r w:rsidR="00E93266">
        <w:rPr>
          <w:rFonts w:ascii="Times New Roman" w:hAnsi="Times New Roman"/>
        </w:rPr>
        <w:t xml:space="preserve"> b3</w:t>
      </w:r>
      <w:r w:rsidR="00565E08">
        <w:rPr>
          <w:rFonts w:ascii="Times New Roman" w:hAnsi="Times New Roman"/>
        </w:rPr>
        <w:t>, c1, c2, c4, c5, c8</w:t>
      </w:r>
    </w:p>
    <w:p w:rsidR="00945587" w:rsidRPr="00945587" w:rsidRDefault="00E93266" w:rsidP="002A6003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Kirurgi</w:t>
      </w:r>
      <w:r w:rsidR="00565E08">
        <w:rPr>
          <w:rFonts w:ascii="Times New Roman" w:hAnsi="Times New Roman"/>
        </w:rPr>
        <w:t xml:space="preserve"> c1, c2, c4, c5, c8</w:t>
      </w:r>
    </w:p>
    <w:p w:rsidR="002A6003" w:rsidRPr="00085115" w:rsidRDefault="002A6003" w:rsidP="002A6003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 xml:space="preserve">Ortopedi: </w:t>
      </w:r>
      <w:r w:rsidR="00565E08" w:rsidRPr="00085115">
        <w:rPr>
          <w:rFonts w:ascii="Times New Roman" w:hAnsi="Times New Roman"/>
        </w:rPr>
        <w:t>c1, c2, c4, c5, c8</w:t>
      </w:r>
    </w:p>
    <w:p w:rsidR="00945587" w:rsidRPr="00085115" w:rsidRDefault="002A6003" w:rsidP="002A600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85115">
        <w:rPr>
          <w:rFonts w:ascii="Times New Roman" w:hAnsi="Times New Roman"/>
        </w:rPr>
        <w:t>Ps</w:t>
      </w:r>
      <w:r w:rsidR="00945587" w:rsidRPr="00085115">
        <w:rPr>
          <w:rFonts w:ascii="Times New Roman" w:hAnsi="Times New Roman"/>
        </w:rPr>
        <w:t>ykiatri</w:t>
      </w:r>
      <w:r w:rsidR="00E93266" w:rsidRPr="00085115">
        <w:rPr>
          <w:rFonts w:ascii="Times New Roman" w:hAnsi="Times New Roman"/>
        </w:rPr>
        <w:t xml:space="preserve"> b3</w:t>
      </w:r>
      <w:r w:rsidR="00565E08" w:rsidRPr="00085115">
        <w:rPr>
          <w:rFonts w:ascii="Times New Roman" w:hAnsi="Times New Roman"/>
        </w:rPr>
        <w:t>, c1, c2, c4, c5, c8</w:t>
      </w:r>
      <w:r w:rsidR="00042B63" w:rsidRPr="00085115">
        <w:rPr>
          <w:rFonts w:ascii="Times New Roman" w:hAnsi="Times New Roman"/>
        </w:rPr>
        <w:t>, c13</w:t>
      </w:r>
    </w:p>
    <w:p w:rsidR="00945587" w:rsidRPr="00085115" w:rsidRDefault="002A6003" w:rsidP="002A600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85115">
        <w:rPr>
          <w:rFonts w:ascii="Times New Roman" w:hAnsi="Times New Roman"/>
        </w:rPr>
        <w:t>Ögon</w:t>
      </w:r>
      <w:r w:rsidR="00565E08" w:rsidRPr="00085115">
        <w:rPr>
          <w:rFonts w:ascii="Times New Roman" w:hAnsi="Times New Roman"/>
        </w:rPr>
        <w:t xml:space="preserve"> c1, c2, c4, c5, c8</w:t>
      </w:r>
    </w:p>
    <w:p w:rsidR="00945587" w:rsidRPr="00085115" w:rsidRDefault="00945587" w:rsidP="002A600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85115">
        <w:rPr>
          <w:rFonts w:ascii="Times New Roman" w:hAnsi="Times New Roman"/>
        </w:rPr>
        <w:t>Hud</w:t>
      </w:r>
      <w:r w:rsidR="00565E08" w:rsidRPr="00085115">
        <w:rPr>
          <w:rFonts w:ascii="Times New Roman" w:hAnsi="Times New Roman"/>
        </w:rPr>
        <w:t xml:space="preserve"> c1, c4, c5</w:t>
      </w:r>
    </w:p>
    <w:p w:rsidR="002A6003" w:rsidRPr="00085115" w:rsidRDefault="002A6003" w:rsidP="002A600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85115">
        <w:rPr>
          <w:rFonts w:ascii="Times New Roman" w:hAnsi="Times New Roman"/>
        </w:rPr>
        <w:t xml:space="preserve">ÖNH: </w:t>
      </w:r>
      <w:r w:rsidR="00565E08" w:rsidRPr="00085115">
        <w:rPr>
          <w:rFonts w:ascii="Times New Roman" w:hAnsi="Times New Roman"/>
        </w:rPr>
        <w:t>c1, c2, c4, c5</w:t>
      </w:r>
    </w:p>
    <w:p w:rsidR="002A6003" w:rsidRPr="00085115" w:rsidRDefault="002A6003" w:rsidP="002A6003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085115">
        <w:rPr>
          <w:rFonts w:ascii="Times New Roman" w:hAnsi="Times New Roman"/>
        </w:rPr>
        <w:t xml:space="preserve">Barn: </w:t>
      </w:r>
      <w:r w:rsidR="00E93266" w:rsidRPr="00085115">
        <w:rPr>
          <w:rFonts w:ascii="Times New Roman" w:hAnsi="Times New Roman"/>
        </w:rPr>
        <w:t>b3</w:t>
      </w:r>
      <w:r w:rsidR="00565E08" w:rsidRPr="00085115">
        <w:rPr>
          <w:rFonts w:ascii="Times New Roman" w:hAnsi="Times New Roman"/>
        </w:rPr>
        <w:t>, c1, c2, c4, c5, c6</w:t>
      </w:r>
    </w:p>
    <w:p w:rsidR="002A6003" w:rsidRPr="00085115" w:rsidRDefault="002A6003" w:rsidP="002A6003">
      <w:pPr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 xml:space="preserve">Gynekologi: </w:t>
      </w:r>
      <w:r w:rsidR="00565E08" w:rsidRPr="00085115">
        <w:rPr>
          <w:rFonts w:ascii="Times New Roman" w:hAnsi="Times New Roman"/>
        </w:rPr>
        <w:t>c1, c2, c4, c5, c7</w:t>
      </w:r>
    </w:p>
    <w:p w:rsidR="002A6003" w:rsidRPr="00085115" w:rsidRDefault="002A6003" w:rsidP="002A6003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>Geriatrik</w:t>
      </w:r>
      <w:r w:rsidR="00E93266" w:rsidRPr="00085115">
        <w:rPr>
          <w:rFonts w:ascii="Times New Roman" w:hAnsi="Times New Roman"/>
        </w:rPr>
        <w:t xml:space="preserve"> b3</w:t>
      </w:r>
      <w:r w:rsidR="00565E08" w:rsidRPr="00085115">
        <w:rPr>
          <w:rFonts w:ascii="Times New Roman" w:hAnsi="Times New Roman"/>
        </w:rPr>
        <w:t>, c1, c4, c5, c8</w:t>
      </w:r>
    </w:p>
    <w:p w:rsidR="00085115" w:rsidRPr="001F41B8" w:rsidRDefault="00085115" w:rsidP="00085115">
      <w:pPr>
        <w:spacing w:after="0"/>
        <w:ind w:left="720"/>
        <w:rPr>
          <w:rFonts w:ascii="Times New Roman" w:hAnsi="Times New Roman"/>
        </w:rPr>
      </w:pPr>
    </w:p>
    <w:p w:rsidR="001F41B8" w:rsidRPr="00085115" w:rsidRDefault="001F41B8" w:rsidP="001F41B8">
      <w:pPr>
        <w:spacing w:after="0"/>
        <w:rPr>
          <w:rFonts w:ascii="Times New Roman" w:hAnsi="Times New Roman"/>
          <w:b/>
        </w:rPr>
      </w:pPr>
      <w:r w:rsidRPr="00085115">
        <w:rPr>
          <w:rFonts w:ascii="Times New Roman" w:hAnsi="Times New Roman"/>
          <w:b/>
        </w:rPr>
        <w:t>Delmål som kan vara aktuella på vissa sidotjänstgöringskliniker:</w:t>
      </w:r>
    </w:p>
    <w:p w:rsidR="001F41B8" w:rsidRPr="00085115" w:rsidRDefault="001F41B8" w:rsidP="00085115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 xml:space="preserve">A1 om du har lett ett team </w:t>
      </w:r>
      <w:r w:rsidR="00840B22">
        <w:rPr>
          <w:rFonts w:ascii="Times New Roman" w:hAnsi="Times New Roman"/>
        </w:rPr>
        <w:t>t.</w:t>
      </w:r>
      <w:r w:rsidRPr="00085115">
        <w:rPr>
          <w:rFonts w:ascii="Times New Roman" w:hAnsi="Times New Roman"/>
        </w:rPr>
        <w:t>ex</w:t>
      </w:r>
      <w:r w:rsidR="00840B22">
        <w:rPr>
          <w:rFonts w:ascii="Times New Roman" w:hAnsi="Times New Roman"/>
        </w:rPr>
        <w:t>.</w:t>
      </w:r>
      <w:r w:rsidRPr="00085115">
        <w:rPr>
          <w:rFonts w:ascii="Times New Roman" w:hAnsi="Times New Roman"/>
        </w:rPr>
        <w:t xml:space="preserve"> vid ronder eller </w:t>
      </w:r>
      <w:proofErr w:type="spellStart"/>
      <w:r w:rsidRPr="00085115">
        <w:rPr>
          <w:rFonts w:ascii="Times New Roman" w:hAnsi="Times New Roman"/>
        </w:rPr>
        <w:t>teamkonferens</w:t>
      </w:r>
      <w:proofErr w:type="spellEnd"/>
      <w:r w:rsidRPr="00085115">
        <w:rPr>
          <w:rFonts w:ascii="Times New Roman" w:hAnsi="Times New Roman"/>
        </w:rPr>
        <w:t>. Om du har handlett studenter eller AT. Om du haft kontakt med socialtjänst eller FK</w:t>
      </w:r>
      <w:r w:rsidR="00840B22">
        <w:rPr>
          <w:rFonts w:ascii="Times New Roman" w:hAnsi="Times New Roman"/>
        </w:rPr>
        <w:t>.</w:t>
      </w:r>
    </w:p>
    <w:p w:rsidR="001F41B8" w:rsidRPr="00085115" w:rsidRDefault="001F41B8" w:rsidP="00085115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>A2 om det funnits diskussioner kring etik, jämlikhet o dyl</w:t>
      </w:r>
      <w:r w:rsidR="00840B22">
        <w:rPr>
          <w:rFonts w:ascii="Times New Roman" w:hAnsi="Times New Roman"/>
        </w:rPr>
        <w:t>.</w:t>
      </w:r>
    </w:p>
    <w:p w:rsidR="00945587" w:rsidRPr="00085115" w:rsidRDefault="00945587" w:rsidP="00085115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>A5 om kliniken har gemensamma genomgångar att vetenskapliga studier</w:t>
      </w:r>
      <w:r w:rsidR="00840B22">
        <w:rPr>
          <w:rFonts w:ascii="Times New Roman" w:hAnsi="Times New Roman"/>
        </w:rPr>
        <w:t>.</w:t>
      </w:r>
    </w:p>
    <w:p w:rsidR="001F41B8" w:rsidRPr="00085115" w:rsidRDefault="00945587" w:rsidP="00085115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lastRenderedPageBreak/>
        <w:t>B1 om du under tjänstgöringen fått feedback på konsultationer, svåra samtal och liknande</w:t>
      </w:r>
      <w:r w:rsidR="00840B22">
        <w:rPr>
          <w:rFonts w:ascii="Times New Roman" w:hAnsi="Times New Roman"/>
        </w:rPr>
        <w:t>.</w:t>
      </w:r>
    </w:p>
    <w:p w:rsidR="00E93266" w:rsidRPr="00085115" w:rsidRDefault="00E93266" w:rsidP="00085115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>B2 om du haft mottagning som berör livsstilsrelaterade sjukdomar, t ex diabetesmottagning</w:t>
      </w:r>
      <w:r w:rsidR="00840B22">
        <w:rPr>
          <w:rFonts w:ascii="Times New Roman" w:hAnsi="Times New Roman"/>
        </w:rPr>
        <w:t>.</w:t>
      </w:r>
    </w:p>
    <w:p w:rsidR="00565E08" w:rsidRPr="00085115" w:rsidRDefault="00565E08" w:rsidP="00085115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>B5 om du varit inblandad i vården av palliativa patienter</w:t>
      </w:r>
      <w:r w:rsidR="00840B22">
        <w:rPr>
          <w:rFonts w:ascii="Times New Roman" w:hAnsi="Times New Roman"/>
        </w:rPr>
        <w:t>.</w:t>
      </w:r>
      <w:bookmarkStart w:id="0" w:name="_GoBack"/>
      <w:bookmarkEnd w:id="0"/>
    </w:p>
    <w:p w:rsidR="00042B63" w:rsidRPr="00085115" w:rsidRDefault="00042B63" w:rsidP="00085115">
      <w:pPr>
        <w:pStyle w:val="Liststycke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085115">
        <w:rPr>
          <w:rFonts w:ascii="Times New Roman" w:hAnsi="Times New Roman"/>
        </w:rPr>
        <w:t>C14 om du t ex skrivit LVM, LPT o dyl.</w:t>
      </w:r>
    </w:p>
    <w:p w:rsidR="00042B63" w:rsidRPr="005A2BE0" w:rsidRDefault="00042B63" w:rsidP="001F41B8">
      <w:pPr>
        <w:spacing w:after="0"/>
        <w:rPr>
          <w:rFonts w:ascii="Times New Roman" w:hAnsi="Times New Roman"/>
        </w:rPr>
      </w:pPr>
    </w:p>
    <w:p w:rsidR="002A6003" w:rsidRPr="005A2BE0" w:rsidRDefault="002A6003" w:rsidP="00085115">
      <w:pPr>
        <w:spacing w:after="0"/>
        <w:rPr>
          <w:rFonts w:ascii="Times New Roman" w:hAnsi="Times New Roman"/>
        </w:rPr>
      </w:pPr>
      <w:r w:rsidRPr="009F312A">
        <w:rPr>
          <w:rFonts w:ascii="Times New Roman" w:hAnsi="Times New Roman"/>
          <w:b/>
          <w:i/>
        </w:rPr>
        <w:t>Godkänd klinisk tjänstgöring</w:t>
      </w:r>
      <w:r w:rsidRPr="005A2BE0">
        <w:rPr>
          <w:rFonts w:ascii="Times New Roman" w:hAnsi="Times New Roman"/>
        </w:rPr>
        <w:t xml:space="preserve"> intygas av handledare på VC/sidoklinik. För tjänstgöring på VC kan </w:t>
      </w:r>
      <w:r w:rsidR="00085115">
        <w:rPr>
          <w:rFonts w:ascii="Times New Roman" w:hAnsi="Times New Roman"/>
        </w:rPr>
        <w:t>samtliga delmål skrivas på samma intyg</w:t>
      </w:r>
      <w:r w:rsidR="00840B22">
        <w:rPr>
          <w:rFonts w:ascii="Times New Roman" w:hAnsi="Times New Roman"/>
        </w:rPr>
        <w:t xml:space="preserve">. </w:t>
      </w:r>
      <w:r w:rsidR="00085115">
        <w:rPr>
          <w:rFonts w:ascii="Times New Roman" w:hAnsi="Times New Roman"/>
        </w:rPr>
        <w:t xml:space="preserve"> BVC och hemsjukvård eller äldreboende</w:t>
      </w:r>
      <w:r w:rsidR="00840B22">
        <w:rPr>
          <w:rFonts w:ascii="Times New Roman" w:hAnsi="Times New Roman"/>
        </w:rPr>
        <w:t xml:space="preserve"> behöver särskilt lyftas fram eller så kan de</w:t>
      </w:r>
      <w:r w:rsidR="00085115">
        <w:rPr>
          <w:rFonts w:ascii="Times New Roman" w:hAnsi="Times New Roman"/>
        </w:rPr>
        <w:t xml:space="preserve"> anges på </w:t>
      </w:r>
      <w:r w:rsidR="00840B22">
        <w:rPr>
          <w:rFonts w:ascii="Times New Roman" w:hAnsi="Times New Roman"/>
        </w:rPr>
        <w:t>separata</w:t>
      </w:r>
      <w:r w:rsidR="00085115">
        <w:rPr>
          <w:rFonts w:ascii="Times New Roman" w:hAnsi="Times New Roman"/>
        </w:rPr>
        <w:t xml:space="preserve"> intyg</w:t>
      </w:r>
      <w:r w:rsidRPr="005A2BE0">
        <w:rPr>
          <w:rFonts w:ascii="Times New Roman" w:hAnsi="Times New Roman"/>
        </w:rPr>
        <w:t>.</w:t>
      </w:r>
    </w:p>
    <w:p w:rsidR="002A6003" w:rsidRPr="005A2BE0" w:rsidRDefault="002A6003" w:rsidP="002A6003">
      <w:pPr>
        <w:spacing w:after="0"/>
        <w:rPr>
          <w:rFonts w:ascii="Times New Roman" w:hAnsi="Times New Roman"/>
        </w:rPr>
      </w:pPr>
      <w:r w:rsidRPr="009F312A">
        <w:rPr>
          <w:rFonts w:ascii="Times New Roman" w:hAnsi="Times New Roman"/>
          <w:b/>
          <w:i/>
        </w:rPr>
        <w:t>Obligatoriska kurser</w:t>
      </w:r>
      <w:r w:rsidRPr="005A2BE0">
        <w:rPr>
          <w:rFonts w:ascii="Times New Roman" w:hAnsi="Times New Roman"/>
        </w:rPr>
        <w:t xml:space="preserve"> intygas av kursledare, då flera kursmål uppnås i samma kurs kan detta intygas på </w:t>
      </w:r>
      <w:r w:rsidRPr="005A2BE0">
        <w:rPr>
          <w:rFonts w:ascii="Times New Roman" w:hAnsi="Times New Roman"/>
          <w:i/>
        </w:rPr>
        <w:t>ett</w:t>
      </w:r>
      <w:r w:rsidRPr="005A2BE0">
        <w:rPr>
          <w:rFonts w:ascii="Times New Roman" w:hAnsi="Times New Roman"/>
        </w:rPr>
        <w:t xml:space="preserve"> intyg</w:t>
      </w:r>
    </w:p>
    <w:p w:rsidR="002A6003" w:rsidRPr="005A2BE0" w:rsidRDefault="002A6003" w:rsidP="002A6003">
      <w:pPr>
        <w:spacing w:after="0"/>
        <w:rPr>
          <w:rFonts w:ascii="Times New Roman" w:hAnsi="Times New Roman"/>
        </w:rPr>
      </w:pPr>
      <w:r w:rsidRPr="009F312A">
        <w:rPr>
          <w:rFonts w:ascii="Times New Roman" w:hAnsi="Times New Roman"/>
          <w:b/>
          <w:i/>
        </w:rPr>
        <w:t>Godkänt skriftligt individuellt arbete enligt vetenskapliga principer</w:t>
      </w:r>
      <w:r w:rsidRPr="005A2BE0">
        <w:rPr>
          <w:rFonts w:ascii="Times New Roman" w:hAnsi="Times New Roman"/>
        </w:rPr>
        <w:t xml:space="preserve"> intygas </w:t>
      </w:r>
      <w:r w:rsidR="00085115">
        <w:rPr>
          <w:rFonts w:ascii="Times New Roman" w:hAnsi="Times New Roman"/>
        </w:rPr>
        <w:t xml:space="preserve">i första hand av </w:t>
      </w:r>
      <w:r w:rsidRPr="005A2BE0">
        <w:rPr>
          <w:rFonts w:ascii="Times New Roman" w:hAnsi="Times New Roman"/>
        </w:rPr>
        <w:t>handledare</w:t>
      </w:r>
      <w:r w:rsidR="00085115">
        <w:rPr>
          <w:rFonts w:ascii="Times New Roman" w:hAnsi="Times New Roman"/>
        </w:rPr>
        <w:t xml:space="preserve"> för arbetet om denna är specialistläkare med handledarutbildning. Annars kan huvudhandledare skriva på</w:t>
      </w:r>
      <w:r w:rsidRPr="005A2BE0">
        <w:rPr>
          <w:rFonts w:ascii="Times New Roman" w:hAnsi="Times New Roman"/>
        </w:rPr>
        <w:t xml:space="preserve"> efter att denna har inhämtat godkännande på det skriftliga arbetet</w:t>
      </w:r>
      <w:r w:rsidRPr="009F312A">
        <w:rPr>
          <w:rFonts w:ascii="Times New Roman" w:hAnsi="Times New Roman"/>
        </w:rPr>
        <w:t xml:space="preserve"> </w:t>
      </w:r>
      <w:r w:rsidRPr="005A2BE0">
        <w:rPr>
          <w:rFonts w:ascii="Times New Roman" w:hAnsi="Times New Roman"/>
        </w:rPr>
        <w:t>från handledaren</w:t>
      </w:r>
      <w:r>
        <w:rPr>
          <w:rFonts w:ascii="Times New Roman" w:hAnsi="Times New Roman"/>
        </w:rPr>
        <w:t xml:space="preserve"> på arbetet</w:t>
      </w:r>
      <w:r w:rsidR="00085115">
        <w:rPr>
          <w:rFonts w:ascii="Times New Roman" w:hAnsi="Times New Roman"/>
        </w:rPr>
        <w:t>.</w:t>
      </w:r>
    </w:p>
    <w:p w:rsidR="002A6003" w:rsidRDefault="002A6003" w:rsidP="002A6003">
      <w:pPr>
        <w:spacing w:after="0"/>
        <w:rPr>
          <w:rFonts w:ascii="Times New Roman" w:hAnsi="Times New Roman"/>
        </w:rPr>
      </w:pPr>
      <w:r w:rsidRPr="009F312A">
        <w:rPr>
          <w:rFonts w:ascii="Times New Roman" w:hAnsi="Times New Roman"/>
          <w:b/>
          <w:i/>
        </w:rPr>
        <w:t>Godkänt kvalitets- och utvecklingsarbete</w:t>
      </w:r>
      <w:r w:rsidRPr="005A2BE0">
        <w:rPr>
          <w:rFonts w:ascii="Times New Roman" w:hAnsi="Times New Roman"/>
        </w:rPr>
        <w:t xml:space="preserve"> intygas av huvudhandledaren på vårdcentralen.</w:t>
      </w:r>
    </w:p>
    <w:p w:rsidR="007C4A3E" w:rsidRDefault="007C4A3E"/>
    <w:sectPr w:rsidR="007C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6F3"/>
    <w:multiLevelType w:val="hybridMultilevel"/>
    <w:tmpl w:val="8A8800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64E72"/>
    <w:multiLevelType w:val="hybridMultilevel"/>
    <w:tmpl w:val="4C0E0BB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03"/>
    <w:rsid w:val="00042B63"/>
    <w:rsid w:val="00085115"/>
    <w:rsid w:val="001F41B8"/>
    <w:rsid w:val="002A6003"/>
    <w:rsid w:val="00565E08"/>
    <w:rsid w:val="006E5E0A"/>
    <w:rsid w:val="007C4A3E"/>
    <w:rsid w:val="00840B22"/>
    <w:rsid w:val="00945587"/>
    <w:rsid w:val="00B16AE2"/>
    <w:rsid w:val="00C01C7A"/>
    <w:rsid w:val="00E9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36A12"/>
  <w15:docId w15:val="{24728431-511D-40E0-BF85-6CAA9A97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03"/>
    <w:rPr>
      <w:rFonts w:ascii="Calibri" w:eastAsia="Times New Roman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5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Kronoberg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 Gunilla PRC vc Rottne</dc:creator>
  <cp:lastModifiedBy>Carlsson Hanne, Ängens VC</cp:lastModifiedBy>
  <cp:revision>3</cp:revision>
  <dcterms:created xsi:type="dcterms:W3CDTF">2020-12-18T10:53:00Z</dcterms:created>
  <dcterms:modified xsi:type="dcterms:W3CDTF">2021-01-13T09:37:00Z</dcterms:modified>
</cp:coreProperties>
</file>