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B7" w:rsidRPr="00160008" w:rsidRDefault="007B7AD6" w:rsidP="004934B7">
      <w:pPr>
        <w:pStyle w:val="Rubrik1"/>
        <w:rPr>
          <w:szCs w:val="36"/>
        </w:rPr>
      </w:pPr>
      <w:r>
        <w:t>Planeringsunderlag</w:t>
      </w:r>
      <w:r w:rsidR="004934B7">
        <w:t xml:space="preserve"> för</w:t>
      </w:r>
      <w:r w:rsidR="004934B7" w:rsidRPr="00F80E13">
        <w:t xml:space="preserve"> AT-läkare </w:t>
      </w:r>
      <w:r w:rsidR="004934B7">
        <w:t xml:space="preserve">med placering inom </w:t>
      </w:r>
      <w:r w:rsidR="00B3733A">
        <w:t>allmänmedicin</w:t>
      </w:r>
      <w:r w:rsidR="004934B7">
        <w:t xml:space="preserve"> </w:t>
      </w:r>
      <w:r w:rsidR="00160008">
        <w:br/>
      </w:r>
      <w:r w:rsidR="00871BEC" w:rsidRPr="00160008">
        <w:rPr>
          <w:szCs w:val="36"/>
        </w:rPr>
        <w:t xml:space="preserve">– </w:t>
      </w:r>
      <w:r w:rsidR="00B3733A" w:rsidRPr="00160008">
        <w:rPr>
          <w:szCs w:val="36"/>
        </w:rPr>
        <w:t>P</w:t>
      </w:r>
      <w:r w:rsidR="00160008">
        <w:rPr>
          <w:szCs w:val="36"/>
        </w:rPr>
        <w:t>rimärvård</w:t>
      </w:r>
      <w:r w:rsidR="00B3733A" w:rsidRPr="00160008">
        <w:rPr>
          <w:szCs w:val="36"/>
        </w:rPr>
        <w:t xml:space="preserve"> </w:t>
      </w:r>
      <w:r w:rsidR="00871BEC" w:rsidRPr="00160008">
        <w:rPr>
          <w:szCs w:val="36"/>
        </w:rPr>
        <w:t>Väster</w:t>
      </w:r>
      <w:r w:rsidR="00B3733A" w:rsidRPr="00160008">
        <w:rPr>
          <w:szCs w:val="36"/>
        </w:rPr>
        <w:t xml:space="preserve"> </w:t>
      </w:r>
      <w:r w:rsidR="00871BEC" w:rsidRPr="00160008">
        <w:rPr>
          <w:szCs w:val="36"/>
        </w:rPr>
        <w:t>/</w:t>
      </w:r>
      <w:r w:rsidR="00B3733A" w:rsidRPr="00160008">
        <w:rPr>
          <w:szCs w:val="36"/>
        </w:rPr>
        <w:t xml:space="preserve"> </w:t>
      </w:r>
      <w:r w:rsidR="00871BEC" w:rsidRPr="00160008">
        <w:rPr>
          <w:szCs w:val="36"/>
        </w:rPr>
        <w:t>Norr</w:t>
      </w:r>
      <w:r w:rsidR="00B3733A" w:rsidRPr="00160008">
        <w:rPr>
          <w:szCs w:val="36"/>
        </w:rPr>
        <w:t xml:space="preserve"> </w:t>
      </w:r>
      <w:r w:rsidR="00871BEC" w:rsidRPr="00160008">
        <w:rPr>
          <w:szCs w:val="36"/>
        </w:rPr>
        <w:t>/</w:t>
      </w:r>
      <w:r w:rsidR="00B3733A" w:rsidRPr="00160008">
        <w:rPr>
          <w:szCs w:val="36"/>
        </w:rPr>
        <w:t xml:space="preserve"> </w:t>
      </w:r>
      <w:r w:rsidR="00247AEA">
        <w:rPr>
          <w:szCs w:val="36"/>
        </w:rPr>
        <w:t xml:space="preserve">Örebro / </w:t>
      </w:r>
      <w:r w:rsidR="004934B7" w:rsidRPr="00160008">
        <w:rPr>
          <w:szCs w:val="36"/>
        </w:rPr>
        <w:t>Söder</w:t>
      </w:r>
    </w:p>
    <w:p w:rsidR="00AC32D4" w:rsidRPr="005576DC" w:rsidRDefault="00AC32D4" w:rsidP="00AC32D4">
      <w:pPr>
        <w:rPr>
          <w:color w:val="C00000"/>
        </w:rPr>
      </w:pPr>
      <w:r>
        <w:t>Total tjänstgöring minst 6 månader</w:t>
      </w:r>
      <w:r w:rsidR="0054040A">
        <w:t>, sammanhängande sist under allmäntjänstgöringen, eller tvådelad med 3 månader först respektive sist</w:t>
      </w:r>
      <w:r>
        <w:t>. Tid för semester</w:t>
      </w:r>
      <w:r w:rsidR="00380310">
        <w:t xml:space="preserve">, utbildningsvecka primärvård och </w:t>
      </w:r>
      <w:r w:rsidR="00247AEA">
        <w:t>vid tvådelad primärvård</w:t>
      </w:r>
      <w:r w:rsidR="00380310">
        <w:t xml:space="preserve"> även AT-introduktionsveckan</w:t>
      </w:r>
      <w:r>
        <w:t xml:space="preserve"> ingår, varför kliniskt tjänstgöringstid på plats på vårdcentralen kan variera.</w:t>
      </w:r>
      <w:r w:rsidRPr="00824EBC">
        <w:t xml:space="preserve"> </w:t>
      </w:r>
    </w:p>
    <w:p w:rsidR="004934B7" w:rsidRDefault="004934B7" w:rsidP="004934B7">
      <w:pPr>
        <w:rPr>
          <w:b/>
        </w:rPr>
      </w:pPr>
    </w:p>
    <w:p w:rsidR="0054040A" w:rsidRDefault="0054040A" w:rsidP="004934B7">
      <w:pPr>
        <w:rPr>
          <w:b/>
        </w:rPr>
      </w:pPr>
      <w:r>
        <w:rPr>
          <w:b/>
        </w:rPr>
        <w:t>Primärvårdsplaceringens upplägg</w:t>
      </w:r>
    </w:p>
    <w:p w:rsidR="0054040A" w:rsidRPr="0054040A" w:rsidRDefault="0054040A" w:rsidP="004934B7">
      <w:r w:rsidRPr="0054040A">
        <w:t>Egen mottagning utgör gr</w:t>
      </w:r>
      <w:r>
        <w:t>unden för primärvårdsplaceringen, där AT-läkaren ska lära känna primärvårdens hela bredd av verksamhet, åldrar och sjukdomspanorama</w:t>
      </w:r>
      <w:r w:rsidRPr="0054040A">
        <w:t xml:space="preserve">. Utöver </w:t>
      </w:r>
      <w:r>
        <w:t>egen mottagning</w:t>
      </w:r>
      <w:r w:rsidRPr="0054040A">
        <w:t xml:space="preserve"> bör man tillsammans med handledare ges möjlighet att </w:t>
      </w:r>
      <w:r>
        <w:t xml:space="preserve">till exempel </w:t>
      </w:r>
      <w:r w:rsidRPr="0054040A">
        <w:t xml:space="preserve">ronda </w:t>
      </w:r>
      <w:proofErr w:type="spellStart"/>
      <w:r w:rsidRPr="0054040A">
        <w:t>SäBo</w:t>
      </w:r>
      <w:proofErr w:type="spellEnd"/>
      <w:r w:rsidRPr="0054040A">
        <w:t xml:space="preserve"> och hemsjukvård, samt att auskultera enligt nedan förslag.</w:t>
      </w:r>
    </w:p>
    <w:p w:rsidR="0054040A" w:rsidRPr="0054040A" w:rsidRDefault="0054040A" w:rsidP="004934B7">
      <w:r w:rsidRPr="0054040A">
        <w:t>Jourverksamhet ingår, och är olika utformad beroende på den länsdel som AT-läkaren har sin tillhörighet. I Örebro görs jourer</w:t>
      </w:r>
      <w:r w:rsidR="00380310">
        <w:t xml:space="preserve"> på plats på vårdcentralsjouren.</w:t>
      </w:r>
      <w:r w:rsidRPr="0054040A">
        <w:t xml:space="preserve"> </w:t>
      </w:r>
      <w:r w:rsidR="00380310">
        <w:t xml:space="preserve">AT i södra länsdelen gör jourer i Kumla och/eller i Örebro. </w:t>
      </w:r>
      <w:r w:rsidR="00247AEA">
        <w:t xml:space="preserve">I Örebro och södra länsdelen </w:t>
      </w:r>
      <w:r w:rsidR="00380310">
        <w:t xml:space="preserve">Söder </w:t>
      </w:r>
      <w:r w:rsidR="00247AEA">
        <w:t xml:space="preserve"> görs jour på plats kvällar och helger. </w:t>
      </w:r>
      <w:r w:rsidRPr="0054040A">
        <w:t>I Norra</w:t>
      </w:r>
      <w:r w:rsidR="00247AEA">
        <w:t>- och västra</w:t>
      </w:r>
      <w:r w:rsidRPr="0054040A">
        <w:t xml:space="preserve"> länsdelen </w:t>
      </w:r>
      <w:r w:rsidR="00247AEA">
        <w:t>har man</w:t>
      </w:r>
      <w:r w:rsidRPr="0054040A">
        <w:t xml:space="preserve"> jourer </w:t>
      </w:r>
      <w:r w:rsidR="00247AEA">
        <w:t>både på plats och i form av beredskap A. Antalet rekommenderade jourer kan variera.</w:t>
      </w:r>
    </w:p>
    <w:p w:rsidR="0054040A" w:rsidRDefault="0054040A" w:rsidP="004934B7">
      <w:pPr>
        <w:rPr>
          <w:b/>
        </w:rPr>
      </w:pPr>
    </w:p>
    <w:p w:rsidR="004934B7" w:rsidRPr="0054040A" w:rsidRDefault="004934B7" w:rsidP="004934B7">
      <w:pPr>
        <w:rPr>
          <w:i/>
        </w:rPr>
      </w:pPr>
      <w:r w:rsidRPr="0054040A">
        <w:rPr>
          <w:i/>
        </w:rPr>
        <w:t>Vecka 1-2</w:t>
      </w:r>
      <w:r w:rsidRPr="0054040A">
        <w:rPr>
          <w:i/>
          <w:color w:val="00B050"/>
        </w:rPr>
        <w:t xml:space="preserve"> </w:t>
      </w:r>
    </w:p>
    <w:p w:rsidR="00871BEC" w:rsidRDefault="00871BEC" w:rsidP="004934B7">
      <w:r>
        <w:t>Introduktion:</w:t>
      </w:r>
      <w:r w:rsidR="004934B7">
        <w:t xml:space="preserve"> </w:t>
      </w:r>
    </w:p>
    <w:p w:rsidR="00871BEC" w:rsidRDefault="00247AEA" w:rsidP="00ED1859">
      <w:pPr>
        <w:pStyle w:val="Liststycke"/>
        <w:numPr>
          <w:ilvl w:val="0"/>
          <w:numId w:val="2"/>
        </w:numPr>
      </w:pPr>
      <w:proofErr w:type="spellStart"/>
      <w:r>
        <w:t>Vårdcentralschef</w:t>
      </w:r>
      <w:proofErr w:type="spellEnd"/>
      <w:r w:rsidR="00871BEC">
        <w:t xml:space="preserve"> presenterar</w:t>
      </w:r>
      <w:r w:rsidR="00ED1859">
        <w:t xml:space="preserve"> verksamheten</w:t>
      </w:r>
      <w:r w:rsidR="004934B7">
        <w:t xml:space="preserve"> </w:t>
      </w:r>
    </w:p>
    <w:p w:rsidR="00871BEC" w:rsidRDefault="00871BEC" w:rsidP="00ED1859">
      <w:pPr>
        <w:pStyle w:val="Liststycke"/>
        <w:numPr>
          <w:ilvl w:val="0"/>
          <w:numId w:val="2"/>
        </w:numPr>
      </w:pPr>
      <w:r>
        <w:t>Medicinsk vård</w:t>
      </w:r>
      <w:r w:rsidR="001A4DB1">
        <w:t>administratör (MVA) introduktion till</w:t>
      </w:r>
      <w:r>
        <w:t xml:space="preserve"> journalsystem (NCS-cross)</w:t>
      </w:r>
      <w:r w:rsidR="004934B7">
        <w:t xml:space="preserve"> </w:t>
      </w:r>
    </w:p>
    <w:p w:rsidR="00871BEC" w:rsidRDefault="00871BEC" w:rsidP="00ED1859">
      <w:pPr>
        <w:pStyle w:val="Liststycke"/>
        <w:numPr>
          <w:ilvl w:val="0"/>
          <w:numId w:val="2"/>
        </w:numPr>
      </w:pPr>
      <w:r>
        <w:t xml:space="preserve">Undersköterska </w:t>
      </w:r>
      <w:r w:rsidR="001A4DB1">
        <w:t>introduktion</w:t>
      </w:r>
      <w:r>
        <w:t xml:space="preserve"> till rutiner i samarbetet läkare-</w:t>
      </w:r>
      <w:proofErr w:type="spellStart"/>
      <w:r>
        <w:t>usk</w:t>
      </w:r>
      <w:proofErr w:type="spellEnd"/>
      <w:r w:rsidR="004934B7">
        <w:t xml:space="preserve"> </w:t>
      </w:r>
      <w:r w:rsidR="004934B7" w:rsidRPr="00ED1859">
        <w:rPr>
          <w:i/>
        </w:rPr>
        <w:t>(2 timmar)</w:t>
      </w:r>
      <w:r w:rsidR="004934B7">
        <w:t xml:space="preserve"> </w:t>
      </w:r>
    </w:p>
    <w:p w:rsidR="00871BEC" w:rsidRDefault="00871BEC" w:rsidP="00ED1859">
      <w:pPr>
        <w:pStyle w:val="Liststycke"/>
        <w:numPr>
          <w:ilvl w:val="0"/>
          <w:numId w:val="2"/>
        </w:numPr>
      </w:pPr>
      <w:r>
        <w:t xml:space="preserve">Distriktsköterska/sjuksköterska </w:t>
      </w:r>
      <w:r w:rsidR="001A4DB1">
        <w:t>introduktion</w:t>
      </w:r>
      <w:r>
        <w:t xml:space="preserve"> till</w:t>
      </w:r>
      <w:r w:rsidR="001A4DB1">
        <w:t xml:space="preserve"> DSK-mottagning</w:t>
      </w:r>
      <w:r w:rsidR="00ED1859">
        <w:t xml:space="preserve">, </w:t>
      </w:r>
      <w:r>
        <w:t>hanter</w:t>
      </w:r>
      <w:r w:rsidR="00ED1859">
        <w:t>ing av akutfall, mina vårdkontakter (MVK)</w:t>
      </w:r>
      <w:r w:rsidR="004934B7">
        <w:t xml:space="preserve"> </w:t>
      </w:r>
      <w:r w:rsidR="001A4DB1" w:rsidRPr="001A4DB1">
        <w:rPr>
          <w:i/>
        </w:rPr>
        <w:t>(halvdag)</w:t>
      </w:r>
    </w:p>
    <w:p w:rsidR="00871BEC" w:rsidRDefault="00871BEC" w:rsidP="00ED1859">
      <w:pPr>
        <w:pStyle w:val="Liststycke"/>
        <w:numPr>
          <w:ilvl w:val="0"/>
          <w:numId w:val="2"/>
        </w:numPr>
      </w:pPr>
      <w:r>
        <w:t>Introduktion till laboratoriet</w:t>
      </w:r>
      <w:r w:rsidR="004934B7">
        <w:t xml:space="preserve"> (</w:t>
      </w:r>
      <w:r w:rsidR="004934B7" w:rsidRPr="00ED1859">
        <w:rPr>
          <w:i/>
        </w:rPr>
        <w:t>2 timmar</w:t>
      </w:r>
      <w:r w:rsidR="00ED1859">
        <w:t>)</w:t>
      </w:r>
      <w:r w:rsidR="004934B7">
        <w:t xml:space="preserve"> </w:t>
      </w:r>
    </w:p>
    <w:p w:rsidR="00871BEC" w:rsidRDefault="00ED1859" w:rsidP="00ED1859">
      <w:pPr>
        <w:pStyle w:val="Liststycke"/>
        <w:numPr>
          <w:ilvl w:val="0"/>
          <w:numId w:val="2"/>
        </w:numPr>
      </w:pPr>
      <w:r>
        <w:t>K</w:t>
      </w:r>
      <w:r w:rsidR="004934B7">
        <w:t>urator/psykolog</w:t>
      </w:r>
      <w:r>
        <w:t xml:space="preserve"> introducerar till sitt uppdrag inom primärvården</w:t>
      </w:r>
    </w:p>
    <w:p w:rsidR="00ED1859" w:rsidRDefault="00ED1859" w:rsidP="004934B7"/>
    <w:p w:rsidR="00ED1859" w:rsidRDefault="004934B7" w:rsidP="004934B7">
      <w:r>
        <w:lastRenderedPageBreak/>
        <w:t xml:space="preserve">Auskultation med </w:t>
      </w:r>
      <w:r w:rsidR="00ED1859">
        <w:t xml:space="preserve">utsedd handledare och andra </w:t>
      </w:r>
      <w:r>
        <w:t>läkare</w:t>
      </w:r>
      <w:r w:rsidR="00ED1859">
        <w:t xml:space="preserve"> på vårdcentralen. </w:t>
      </w:r>
    </w:p>
    <w:p w:rsidR="00871BEC" w:rsidRDefault="00ED1859" w:rsidP="004934B7">
      <w:r>
        <w:t xml:space="preserve">Successivt egen mottagning, </w:t>
      </w:r>
      <w:r w:rsidR="004934B7">
        <w:t xml:space="preserve">förslagsvis </w:t>
      </w:r>
      <w:r w:rsidR="004934B7" w:rsidRPr="00C208CD">
        <w:rPr>
          <w:color w:val="000000" w:themeColor="text1"/>
        </w:rPr>
        <w:t>2</w:t>
      </w:r>
      <w:r w:rsidR="004934B7">
        <w:t xml:space="preserve"> mottagningsbesök förmiddag och 2 </w:t>
      </w:r>
      <w:r>
        <w:t>på eftermiddag samt 1-2 telefontider och fyra recepttider per dag.</w:t>
      </w:r>
    </w:p>
    <w:p w:rsidR="004934B7" w:rsidRDefault="00ED1859" w:rsidP="004934B7">
      <w:r>
        <w:t xml:space="preserve">Introduktion till tjänstgöring </w:t>
      </w:r>
      <w:r w:rsidR="00B3733A">
        <w:t>på jourmottagning</w:t>
      </w:r>
      <w:r>
        <w:t xml:space="preserve"> ske</w:t>
      </w:r>
      <w:r w:rsidR="00F27769">
        <w:t>r</w:t>
      </w:r>
      <w:r w:rsidR="00B3733A">
        <w:t xml:space="preserve"> separat</w:t>
      </w:r>
      <w:r w:rsidR="00F27769">
        <w:t xml:space="preserve"> i anslutning </w:t>
      </w:r>
      <w:r>
        <w:t>i början av AT-placering inom primärvård</w:t>
      </w:r>
      <w:r w:rsidR="004934B7">
        <w:t xml:space="preserve">. </w:t>
      </w:r>
    </w:p>
    <w:p w:rsidR="004934B7" w:rsidRDefault="004934B7" w:rsidP="004934B7"/>
    <w:p w:rsidR="004934B7" w:rsidRPr="0054040A" w:rsidRDefault="004934B7" w:rsidP="004934B7">
      <w:pPr>
        <w:rPr>
          <w:i/>
        </w:rPr>
      </w:pPr>
      <w:r w:rsidRPr="0054040A">
        <w:rPr>
          <w:i/>
        </w:rPr>
        <w:t xml:space="preserve">Vecka </w:t>
      </w:r>
      <w:r w:rsidRPr="0054040A">
        <w:rPr>
          <w:i/>
          <w:color w:val="000000" w:themeColor="text1"/>
        </w:rPr>
        <w:t>3</w:t>
      </w:r>
      <w:r w:rsidRPr="0054040A">
        <w:rPr>
          <w:i/>
        </w:rPr>
        <w:t xml:space="preserve">-8 </w:t>
      </w:r>
    </w:p>
    <w:p w:rsidR="004934B7" w:rsidRDefault="001A4DB1" w:rsidP="004934B7">
      <w:r>
        <w:t xml:space="preserve">Egen mottagning i </w:t>
      </w:r>
      <w:r w:rsidR="004934B7">
        <w:t xml:space="preserve">ökande </w:t>
      </w:r>
      <w:r>
        <w:t>omfattning</w:t>
      </w:r>
      <w:r w:rsidR="004934B7">
        <w:t xml:space="preserve"> i samråd </w:t>
      </w:r>
      <w:r>
        <w:t>mellan</w:t>
      </w:r>
      <w:r w:rsidR="004934B7">
        <w:t xml:space="preserve"> handledare och AT-läkare</w:t>
      </w:r>
      <w:r w:rsidR="00F27769">
        <w:t>. Generell riktlinje 5-6 besök per heldag</w:t>
      </w:r>
      <w:r w:rsidR="004934B7">
        <w:t xml:space="preserve">. </w:t>
      </w:r>
      <w:r w:rsidR="00F27769">
        <w:t xml:space="preserve">Möjlighet att vara ”akutläkare” eller motsvarande, </w:t>
      </w:r>
      <w:r w:rsidR="00247AEA">
        <w:t xml:space="preserve">tillsammans med och </w:t>
      </w:r>
      <w:r w:rsidR="00F27769">
        <w:t xml:space="preserve">med stöttning av ST eller DL. </w:t>
      </w:r>
      <w:r w:rsidR="004934B7">
        <w:t>Deltagande i verksamhetens ordinarie verksamhet (läkarmöten, internutbildning</w:t>
      </w:r>
      <w:r w:rsidR="00F27769">
        <w:t>, APT</w:t>
      </w:r>
      <w:r w:rsidR="004934B7">
        <w:t>).</w:t>
      </w:r>
    </w:p>
    <w:p w:rsidR="00F27769" w:rsidRDefault="00F27769" w:rsidP="004934B7"/>
    <w:p w:rsidR="001A4DB1" w:rsidRDefault="001A4DB1" w:rsidP="004934B7">
      <w:r>
        <w:t>Planera in</w:t>
      </w:r>
      <w:r w:rsidR="00247AEA">
        <w:t xml:space="preserve"> auskultation på</w:t>
      </w:r>
      <w:r>
        <w:t>:</w:t>
      </w:r>
    </w:p>
    <w:p w:rsidR="001A4DB1" w:rsidRDefault="001A4DB1" w:rsidP="001A4DB1">
      <w:pPr>
        <w:pStyle w:val="Liststycke"/>
        <w:numPr>
          <w:ilvl w:val="0"/>
          <w:numId w:val="3"/>
        </w:numPr>
      </w:pPr>
      <w:r>
        <w:t xml:space="preserve">diabetesmottagningen </w:t>
      </w:r>
      <w:r w:rsidR="00247AEA">
        <w:t xml:space="preserve">med sjuksköterska </w:t>
      </w:r>
      <w:r>
        <w:t>(halvdag)</w:t>
      </w:r>
    </w:p>
    <w:p w:rsidR="001A4DB1" w:rsidRDefault="001A4DB1" w:rsidP="001A4DB1">
      <w:pPr>
        <w:pStyle w:val="Liststycke"/>
        <w:numPr>
          <w:ilvl w:val="0"/>
          <w:numId w:val="3"/>
        </w:numPr>
      </w:pPr>
      <w:r>
        <w:t>BVC läkarmottagning</w:t>
      </w:r>
      <w:r w:rsidR="004934B7">
        <w:t xml:space="preserve"> </w:t>
      </w:r>
      <w:r>
        <w:t>(halvdag)</w:t>
      </w:r>
    </w:p>
    <w:p w:rsidR="001A4DB1" w:rsidRDefault="001A4DB1" w:rsidP="001A4DB1">
      <w:pPr>
        <w:pStyle w:val="Liststycke"/>
        <w:numPr>
          <w:ilvl w:val="0"/>
          <w:numId w:val="3"/>
        </w:numPr>
      </w:pPr>
      <w:r>
        <w:t>SÄBO rond</w:t>
      </w:r>
    </w:p>
    <w:p w:rsidR="001A4DB1" w:rsidRDefault="00247AEA" w:rsidP="001A4DB1">
      <w:pPr>
        <w:pStyle w:val="Liststycke"/>
        <w:numPr>
          <w:ilvl w:val="0"/>
          <w:numId w:val="3"/>
        </w:numPr>
      </w:pPr>
      <w:r>
        <w:t>mödravård/g</w:t>
      </w:r>
      <w:r w:rsidR="001A4DB1">
        <w:t>yn (MVC/</w:t>
      </w:r>
      <w:proofErr w:type="spellStart"/>
      <w:r w:rsidR="001A4DB1">
        <w:t>Cytologmottagning</w:t>
      </w:r>
      <w:proofErr w:type="spellEnd"/>
      <w:r w:rsidR="001A4DB1">
        <w:t>)</w:t>
      </w:r>
      <w:r>
        <w:t xml:space="preserve"> med</w:t>
      </w:r>
      <w:r w:rsidR="001A4DB1">
        <w:t xml:space="preserve"> barnmorska/läkare</w:t>
      </w:r>
      <w:r w:rsidR="004934B7">
        <w:t xml:space="preserve"> </w:t>
      </w:r>
      <w:r w:rsidR="001A4DB1">
        <w:t>(halvdag)</w:t>
      </w:r>
    </w:p>
    <w:p w:rsidR="001A4DB1" w:rsidRDefault="001A4DB1" w:rsidP="001A4DB1">
      <w:pPr>
        <w:pStyle w:val="Liststycke"/>
        <w:numPr>
          <w:ilvl w:val="0"/>
          <w:numId w:val="3"/>
        </w:numPr>
      </w:pPr>
      <w:r>
        <w:t>fysioterapimottagning</w:t>
      </w:r>
      <w:r w:rsidR="004934B7">
        <w:t xml:space="preserve"> </w:t>
      </w:r>
      <w:r>
        <w:t>(halvdag)</w:t>
      </w:r>
    </w:p>
    <w:p w:rsidR="001A4DB1" w:rsidRDefault="001A4DB1" w:rsidP="001A4DB1">
      <w:pPr>
        <w:pStyle w:val="Liststycke"/>
        <w:numPr>
          <w:ilvl w:val="0"/>
          <w:numId w:val="3"/>
        </w:numPr>
      </w:pPr>
      <w:r>
        <w:t>astma-KOL-sjuksköterska</w:t>
      </w:r>
      <w:r w:rsidR="004934B7">
        <w:t xml:space="preserve"> </w:t>
      </w:r>
      <w:r>
        <w:t>(2 timmar)</w:t>
      </w:r>
    </w:p>
    <w:p w:rsidR="00160008" w:rsidRDefault="00247AEA" w:rsidP="00160008">
      <w:pPr>
        <w:pStyle w:val="Liststycke"/>
        <w:numPr>
          <w:ilvl w:val="0"/>
          <w:numId w:val="3"/>
        </w:numPr>
      </w:pPr>
      <w:r>
        <w:t>b</w:t>
      </w:r>
      <w:r w:rsidR="001A4DB1">
        <w:t>arnavårdscentral (BVC) med spec. sjuksköterska</w:t>
      </w:r>
      <w:r w:rsidR="004934B7">
        <w:t xml:space="preserve"> </w:t>
      </w:r>
      <w:r w:rsidR="001A4DB1">
        <w:t>(halvdag)</w:t>
      </w:r>
    </w:p>
    <w:p w:rsidR="00160008" w:rsidRPr="00E74B45" w:rsidRDefault="00160008" w:rsidP="00160008">
      <w:pPr>
        <w:pStyle w:val="Liststycke"/>
        <w:numPr>
          <w:ilvl w:val="0"/>
          <w:numId w:val="3"/>
        </w:numPr>
      </w:pPr>
      <w:r>
        <w:t xml:space="preserve">dietist om detta finns </w:t>
      </w:r>
      <w:r w:rsidRPr="001A4DB1">
        <w:t>(halvdag)</w:t>
      </w:r>
    </w:p>
    <w:p w:rsidR="004934B7" w:rsidRDefault="004934B7" w:rsidP="004934B7"/>
    <w:p w:rsidR="00160008" w:rsidRDefault="00160008" w:rsidP="004934B7">
      <w:r>
        <w:t>Kom ihåg:</w:t>
      </w:r>
    </w:p>
    <w:p w:rsidR="00160008" w:rsidRDefault="00160008" w:rsidP="00160008">
      <w:pPr>
        <w:pStyle w:val="Liststycke"/>
        <w:numPr>
          <w:ilvl w:val="0"/>
          <w:numId w:val="3"/>
        </w:numPr>
      </w:pPr>
      <w:r>
        <w:t>Praktiska moment (rektoskopi, lilla kirurgin, gynekologi) tillsammans med handledande läkare. Planeras av AT-läkare och handledare.</w:t>
      </w:r>
    </w:p>
    <w:p w:rsidR="00160008" w:rsidRDefault="00160008" w:rsidP="004934B7"/>
    <w:p w:rsidR="004934B7" w:rsidRPr="00360618" w:rsidRDefault="004934B7" w:rsidP="004934B7">
      <w:pPr>
        <w:rPr>
          <w:b/>
        </w:rPr>
      </w:pPr>
      <w:r>
        <w:rPr>
          <w:b/>
        </w:rPr>
        <w:t>Veck</w:t>
      </w:r>
      <w:r w:rsidR="004C32E0">
        <w:rPr>
          <w:b/>
        </w:rPr>
        <w:t xml:space="preserve">a 9 </w:t>
      </w:r>
      <w:r w:rsidR="00C40703">
        <w:rPr>
          <w:b/>
        </w:rPr>
        <w:t>–</w:t>
      </w:r>
      <w:r w:rsidR="004C32E0">
        <w:rPr>
          <w:b/>
        </w:rPr>
        <w:t xml:space="preserve"> </w:t>
      </w:r>
      <w:proofErr w:type="spellStart"/>
      <w:r w:rsidR="00C40703">
        <w:rPr>
          <w:b/>
        </w:rPr>
        <w:t>t</w:t>
      </w:r>
      <w:r w:rsidR="003852F2">
        <w:rPr>
          <w:b/>
        </w:rPr>
        <w:t>.</w:t>
      </w:r>
      <w:r w:rsidR="00C40703">
        <w:rPr>
          <w:b/>
        </w:rPr>
        <w:t>o</w:t>
      </w:r>
      <w:r w:rsidR="003852F2">
        <w:rPr>
          <w:b/>
        </w:rPr>
        <w:t>.</w:t>
      </w:r>
      <w:r w:rsidR="00C40703">
        <w:rPr>
          <w:b/>
        </w:rPr>
        <w:t>m</w:t>
      </w:r>
      <w:proofErr w:type="spellEnd"/>
      <w:r w:rsidR="00C40703">
        <w:rPr>
          <w:b/>
        </w:rPr>
        <w:t xml:space="preserve"> </w:t>
      </w:r>
      <w:r w:rsidR="004C32E0">
        <w:rPr>
          <w:b/>
        </w:rPr>
        <w:t>6 månader</w:t>
      </w:r>
      <w:r>
        <w:rPr>
          <w:b/>
        </w:rPr>
        <w:t xml:space="preserve"> </w:t>
      </w:r>
    </w:p>
    <w:p w:rsidR="00F27769" w:rsidRDefault="004934B7" w:rsidP="00F27769">
      <w:r>
        <w:t>Egen</w:t>
      </w:r>
      <w:r w:rsidRPr="00E74B45">
        <w:t xml:space="preserve"> mottagning</w:t>
      </w:r>
      <w:r w:rsidR="00B3733A">
        <w:t xml:space="preserve"> med omfattning utifrån</w:t>
      </w:r>
      <w:r>
        <w:t xml:space="preserve"> samråd </w:t>
      </w:r>
      <w:r w:rsidR="00B3733A">
        <w:t>mellan</w:t>
      </w:r>
      <w:r>
        <w:t xml:space="preserve"> handledare och AT-läkare. </w:t>
      </w:r>
      <w:r w:rsidR="00F27769">
        <w:t>Generell riktlinje 5-6 besök per heldag. Möjlighet att vara ”akutläkare” eller motsvarande, med stöttning av ST eller DL. Deltagande i verksamhetens ordinarie verksamhet (läkarmöten, internutbildning, APT).</w:t>
      </w:r>
    </w:p>
    <w:p w:rsidR="004934B7" w:rsidRDefault="004934B7" w:rsidP="004934B7"/>
    <w:p w:rsidR="004934B7" w:rsidRDefault="00B3733A" w:rsidP="004934B7">
      <w:pPr>
        <w:rPr>
          <w:b/>
        </w:rPr>
      </w:pPr>
      <w:r w:rsidRPr="00B3733A">
        <w:rPr>
          <w:b/>
        </w:rPr>
        <w:t>Övrigt som ska planeras und</w:t>
      </w:r>
      <w:r w:rsidR="00F27769">
        <w:rPr>
          <w:b/>
        </w:rPr>
        <w:t>er placering inom allmänmedicin</w:t>
      </w:r>
    </w:p>
    <w:p w:rsidR="00F27769" w:rsidRPr="00B3733A" w:rsidRDefault="00F27769" w:rsidP="00F27769">
      <w:r>
        <w:t>Stående planering:</w:t>
      </w:r>
    </w:p>
    <w:p w:rsidR="00F7414E" w:rsidRDefault="00B3733A" w:rsidP="00B86D93">
      <w:pPr>
        <w:pStyle w:val="Liststyck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Schemalagd handledning 1 timme per vecka</w:t>
      </w:r>
      <w:r w:rsidR="004934B7" w:rsidRPr="00C208CD">
        <w:rPr>
          <w:color w:val="000000" w:themeColor="text1"/>
        </w:rPr>
        <w:t xml:space="preserve"> med efterföljande administrativ tid </w:t>
      </w:r>
      <w:r>
        <w:rPr>
          <w:color w:val="000000" w:themeColor="text1"/>
        </w:rPr>
        <w:t xml:space="preserve">(1 </w:t>
      </w:r>
      <w:proofErr w:type="spellStart"/>
      <w:r>
        <w:rPr>
          <w:color w:val="000000" w:themeColor="text1"/>
        </w:rPr>
        <w:t>tim</w:t>
      </w:r>
      <w:proofErr w:type="spellEnd"/>
      <w:r>
        <w:rPr>
          <w:color w:val="000000" w:themeColor="text1"/>
        </w:rPr>
        <w:t>) för dokumentation</w:t>
      </w:r>
    </w:p>
    <w:p w:rsidR="003852F2" w:rsidRDefault="003852F2" w:rsidP="003852F2">
      <w:pPr>
        <w:pStyle w:val="Liststycke"/>
        <w:numPr>
          <w:ilvl w:val="0"/>
          <w:numId w:val="1"/>
        </w:numPr>
      </w:pPr>
      <w:r>
        <w:t>Utbildningsvecka primärvård (f.d. onsdagsundervisning) 1 vecka per placering, ungefär vecka 15-16 och 40-41</w:t>
      </w:r>
    </w:p>
    <w:p w:rsidR="003852F2" w:rsidRDefault="003852F2" w:rsidP="003852F2">
      <w:pPr>
        <w:pStyle w:val="Liststycke"/>
        <w:numPr>
          <w:ilvl w:val="0"/>
          <w:numId w:val="1"/>
        </w:numPr>
      </w:pPr>
      <w:r>
        <w:t xml:space="preserve">AT-seminarier </w:t>
      </w:r>
    </w:p>
    <w:p w:rsidR="003852F2" w:rsidRPr="003852F2" w:rsidRDefault="003852F2" w:rsidP="003852F2">
      <w:pPr>
        <w:pStyle w:val="Liststycke"/>
        <w:numPr>
          <w:ilvl w:val="0"/>
          <w:numId w:val="1"/>
        </w:numPr>
      </w:pPr>
      <w:r>
        <w:t>APT med AT-chef</w:t>
      </w:r>
      <w:r w:rsidR="00F27769">
        <w:t xml:space="preserve"> enligt kallelse</w:t>
      </w:r>
    </w:p>
    <w:p w:rsidR="00F13DC5" w:rsidRDefault="004C32E0" w:rsidP="00F7414E">
      <w:pPr>
        <w:pStyle w:val="Liststycke"/>
        <w:numPr>
          <w:ilvl w:val="0"/>
          <w:numId w:val="1"/>
        </w:numPr>
      </w:pPr>
      <w:r>
        <w:t>D</w:t>
      </w:r>
      <w:r w:rsidR="00F13DC5">
        <w:t xml:space="preserve">eltagande </w:t>
      </w:r>
      <w:r w:rsidR="00B3733A">
        <w:t>vid</w:t>
      </w:r>
      <w:r w:rsidR="00F13DC5">
        <w:t xml:space="preserve"> </w:t>
      </w:r>
      <w:r w:rsidR="00F13DC5" w:rsidRPr="00B3733A">
        <w:t>Distriktsläkardagarna</w:t>
      </w:r>
      <w:r w:rsidR="00B3733A">
        <w:t xml:space="preserve"> en gång under</w:t>
      </w:r>
      <w:r w:rsidR="00C5695A">
        <w:t xml:space="preserve"> AT-</w:t>
      </w:r>
      <w:r w:rsidR="003852F2">
        <w:t>tjänstgöringen</w:t>
      </w:r>
    </w:p>
    <w:p w:rsidR="00F27769" w:rsidRDefault="00F27769" w:rsidP="00F27769">
      <w:pPr>
        <w:pStyle w:val="Liststycke"/>
        <w:numPr>
          <w:ilvl w:val="0"/>
          <w:numId w:val="1"/>
        </w:numPr>
      </w:pPr>
      <w:r>
        <w:lastRenderedPageBreak/>
        <w:t xml:space="preserve">Självstudietid 6 halvdagar eller 3 heldagar, fördelat över hela perioden </w:t>
      </w:r>
      <w:proofErr w:type="spellStart"/>
      <w:r>
        <w:t>inkl</w:t>
      </w:r>
      <w:proofErr w:type="spellEnd"/>
      <w:r>
        <w:t xml:space="preserve"> sommar</w:t>
      </w:r>
    </w:p>
    <w:p w:rsidR="00F13DC5" w:rsidRDefault="00F27769" w:rsidP="00F13DC5">
      <w:pPr>
        <w:pStyle w:val="Liststycke"/>
        <w:numPr>
          <w:ilvl w:val="0"/>
          <w:numId w:val="1"/>
        </w:numPr>
      </w:pPr>
      <w:proofErr w:type="spellStart"/>
      <w:r>
        <w:t>Inläsningstid</w:t>
      </w:r>
      <w:proofErr w:type="spellEnd"/>
      <w:r>
        <w:t xml:space="preserve"> 2 daga</w:t>
      </w:r>
      <w:r w:rsidR="00EC4286">
        <w:t>r</w:t>
      </w:r>
      <w:r w:rsidR="004934B7">
        <w:t xml:space="preserve"> inför </w:t>
      </w:r>
      <w:r w:rsidR="00B3733A">
        <w:t xml:space="preserve">nationell skriftlig </w:t>
      </w:r>
      <w:r w:rsidR="004934B7">
        <w:t>AT-</w:t>
      </w:r>
      <w:r w:rsidR="00B3733A">
        <w:t>tentamen</w:t>
      </w:r>
      <w:r w:rsidR="003852F2">
        <w:t>, för</w:t>
      </w:r>
      <w:r>
        <w:t>lagd</w:t>
      </w:r>
      <w:r w:rsidR="003852F2">
        <w:t xml:space="preserve"> i direkt eller nära anslutning</w:t>
      </w:r>
      <w:r>
        <w:t xml:space="preserve"> till AT-tentamen</w:t>
      </w:r>
    </w:p>
    <w:p w:rsidR="004934B7" w:rsidRDefault="004934B7" w:rsidP="004934B7">
      <w:pPr>
        <w:pStyle w:val="Liststycke"/>
        <w:numPr>
          <w:ilvl w:val="0"/>
          <w:numId w:val="1"/>
        </w:numPr>
      </w:pPr>
      <w:r>
        <w:t>2-</w:t>
      </w:r>
      <w:r w:rsidR="003852F2">
        <w:t>3</w:t>
      </w:r>
      <w:r>
        <w:t xml:space="preserve"> dagar administrativ tid under tjänstgöringens sista vecka</w:t>
      </w:r>
      <w:r w:rsidR="003852F2">
        <w:t>.</w:t>
      </w:r>
    </w:p>
    <w:p w:rsidR="003852F2" w:rsidRDefault="003852F2" w:rsidP="003852F2">
      <w:pPr>
        <w:pStyle w:val="Liststycke"/>
        <w:numPr>
          <w:ilvl w:val="0"/>
          <w:numId w:val="1"/>
        </w:numPr>
      </w:pPr>
      <w:r>
        <w:t>Semester: 4 veckor sammanhängande under sommaren (lagstadgat), samt möjlighet till</w:t>
      </w:r>
      <w:r w:rsidR="00F27769">
        <w:t xml:space="preserve"> </w:t>
      </w:r>
      <w:r>
        <w:t>1 vecka i samband med jul och nyår (praxis).</w:t>
      </w:r>
      <w:r w:rsidR="00F27769">
        <w:t xml:space="preserve"> Jourkompledighet motsvarande rekommenderad jour.</w:t>
      </w:r>
    </w:p>
    <w:p w:rsidR="003852F2" w:rsidRDefault="003852F2" w:rsidP="003852F2">
      <w:pPr>
        <w:pStyle w:val="Liststycke"/>
      </w:pPr>
    </w:p>
    <w:p w:rsidR="004934B7" w:rsidRDefault="0092238A" w:rsidP="003852F2">
      <w:pPr>
        <w:pStyle w:val="Liststycke"/>
      </w:pPr>
      <w:r>
        <w:t xml:space="preserve">AT-läkaren ansöker </w:t>
      </w:r>
      <w:r w:rsidR="00B3733A">
        <w:t xml:space="preserve">själv </w:t>
      </w:r>
      <w:r>
        <w:t xml:space="preserve">i </w:t>
      </w:r>
      <w:r w:rsidRPr="00B3733A">
        <w:rPr>
          <w:i/>
        </w:rPr>
        <w:t>schemaönskemål</w:t>
      </w:r>
      <w:r>
        <w:t xml:space="preserve"> till enheten om ledighet för </w:t>
      </w:r>
      <w:r w:rsidR="003852F2">
        <w:t xml:space="preserve">självstudier, AT-tentan, </w:t>
      </w:r>
      <w:r>
        <w:t>AT-seminarier</w:t>
      </w:r>
      <w:r w:rsidR="00DA671D">
        <w:t xml:space="preserve">, </w:t>
      </w:r>
      <w:r>
        <w:t>kurs</w:t>
      </w:r>
      <w:r w:rsidR="00DA671D">
        <w:t xml:space="preserve"> och </w:t>
      </w:r>
      <w:r w:rsidR="00B3733A">
        <w:t xml:space="preserve">deltagande i </w:t>
      </w:r>
      <w:r w:rsidR="00DA671D">
        <w:t>Läkemedelsforum</w:t>
      </w:r>
      <w:r w:rsidR="00B3733A">
        <w:t xml:space="preserve"> om </w:t>
      </w:r>
      <w:r w:rsidR="003852F2">
        <w:t xml:space="preserve">detta är </w:t>
      </w:r>
      <w:r w:rsidR="00B3733A">
        <w:t>aktuellt</w:t>
      </w:r>
      <w:r w:rsidR="00576BBC">
        <w:t>. Vid behov samråd</w:t>
      </w:r>
      <w:r w:rsidR="00B3733A">
        <w:t>s</w:t>
      </w:r>
      <w:r w:rsidR="00576BBC">
        <w:t xml:space="preserve"> med AT-chef</w:t>
      </w:r>
      <w:r w:rsidR="003852F2">
        <w:t>.</w:t>
      </w:r>
      <w:r w:rsidR="003852F2">
        <w:br/>
        <w:t>Semesterplanering och självstudier görs i samförstånd med verksamheten.</w:t>
      </w:r>
    </w:p>
    <w:p w:rsidR="003852F2" w:rsidRDefault="003852F2" w:rsidP="003852F2">
      <w:pPr>
        <w:pStyle w:val="Liststycke"/>
      </w:pPr>
    </w:p>
    <w:p w:rsidR="004934B7" w:rsidRDefault="004934B7" w:rsidP="004934B7">
      <w:pPr>
        <w:pStyle w:val="Rubrik2"/>
      </w:pPr>
      <w:r>
        <w:t>Introduktion och handledning av AT-läkare</w:t>
      </w:r>
    </w:p>
    <w:p w:rsidR="004934B7" w:rsidRDefault="004934B7" w:rsidP="004934B7">
      <w:r>
        <w:t>En länsövergripande allmän introduktion genomförs av Utbildningscentrum i samba</w:t>
      </w:r>
      <w:r w:rsidR="004B4218">
        <w:t xml:space="preserve">nd med tillträde till AT-tjänst. </w:t>
      </w:r>
      <w:r>
        <w:t>Vårdcentralerna ansvarar sedan för lokal introduktion enligt ovan</w:t>
      </w:r>
      <w:r w:rsidR="00B3733A">
        <w:t>stående</w:t>
      </w:r>
      <w:r>
        <w:t xml:space="preserve"> förslag</w:t>
      </w:r>
      <w:r w:rsidR="00B3733A">
        <w:t xml:space="preserve"> (vecka 1-2)</w:t>
      </w:r>
      <w:r>
        <w:t>.</w:t>
      </w:r>
    </w:p>
    <w:p w:rsidR="004B4218" w:rsidRDefault="004B4218" w:rsidP="004934B7"/>
    <w:p w:rsidR="004934B7" w:rsidRDefault="004934B7" w:rsidP="004934B7">
      <w:r>
        <w:t xml:space="preserve">I enlighet med gällande föreskrifter (SOFS 1999:5) tilldelas AT-läkarna en huvudhandledare på utbildningscentrum. I tillägg ska en personlig handledare tilldelas under varje klinisk placering. Personlig AT-handledare i verksamheten utses av </w:t>
      </w:r>
      <w:proofErr w:type="spellStart"/>
      <w:r w:rsidR="00247AEA">
        <w:t>vårdcentralschef</w:t>
      </w:r>
      <w:bookmarkStart w:id="0" w:name="_GoBack"/>
      <w:bookmarkEnd w:id="0"/>
      <w:proofErr w:type="spellEnd"/>
      <w:r w:rsidR="003852F2">
        <w:t>, vid behov</w:t>
      </w:r>
      <w:r>
        <w:t xml:space="preserve"> i samråd med klinikstudierektor för AT. Personlig handledare kan vara </w:t>
      </w:r>
      <w:r w:rsidR="00B3733A">
        <w:t xml:space="preserve">specialistläkare eller ST-läkare </w:t>
      </w:r>
      <w:r>
        <w:t xml:space="preserve">som genomgått handledarutbildning. Personlig handledare ska avsätta tid för AT-handledning en timme </w:t>
      </w:r>
      <w:r w:rsidR="00B3733A">
        <w:t>per</w:t>
      </w:r>
      <w:r>
        <w:t xml:space="preserve"> vecka</w:t>
      </w:r>
      <w:r w:rsidR="004C32E0">
        <w:t>. Under semesterperiod ska handledningstillfällen delegeras till annan kollega i tjänst</w:t>
      </w:r>
      <w:r>
        <w:t>. Handledning utförs huvudsakligen individuellt men par- eller grupphandledning kan genomföras om handledare bedömer det l</w:t>
      </w:r>
      <w:r w:rsidR="004C32E0">
        <w:t>ämpligt för temat.</w:t>
      </w:r>
    </w:p>
    <w:p w:rsidR="004934B7" w:rsidRDefault="004934B7" w:rsidP="004934B7"/>
    <w:p w:rsidR="008B6685" w:rsidRDefault="004C32E0">
      <w:r>
        <w:t>Ansvar för daglig</w:t>
      </w:r>
      <w:r w:rsidR="004934B7">
        <w:t xml:space="preserve"> klinisk handledning av icke legitimerad</w:t>
      </w:r>
      <w:r>
        <w:t>e</w:t>
      </w:r>
      <w:r w:rsidR="004934B7">
        <w:t xml:space="preserve"> läkare delas i övrigt mellan alla verksamhetens ST- och specialistläkare. Icke legitimerad läkare ska alltid ha tillgång till en legitimerad läkare på plats för konsultation och sambedömning. </w:t>
      </w:r>
      <w:r>
        <w:t>Detta gäller även vid tjänstgöring</w:t>
      </w:r>
      <w:r w:rsidR="00846455">
        <w:t xml:space="preserve"> på jourcentral. </w:t>
      </w:r>
      <w:r>
        <w:t xml:space="preserve">Konsulterad </w:t>
      </w:r>
      <w:r w:rsidR="004934B7">
        <w:t>handledare har ansvar för</w:t>
      </w:r>
      <w:r>
        <w:t xml:space="preserve"> patientens vård och behandling.</w:t>
      </w:r>
    </w:p>
    <w:p w:rsidR="004252C2" w:rsidRDefault="004252C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3795"/>
      </w:tblGrid>
      <w:tr w:rsidR="002F12EF" w:rsidTr="00263A16">
        <w:tc>
          <w:tcPr>
            <w:tcW w:w="3795" w:type="dxa"/>
          </w:tcPr>
          <w:p w:rsidR="002F12EF" w:rsidRDefault="002F12EF" w:rsidP="00263A16">
            <w:proofErr w:type="spellStart"/>
            <w:r>
              <w:t>Verksamhetschef</w:t>
            </w:r>
            <w:proofErr w:type="spellEnd"/>
          </w:p>
        </w:tc>
        <w:tc>
          <w:tcPr>
            <w:tcW w:w="3795" w:type="dxa"/>
          </w:tcPr>
          <w:p w:rsidR="002F12EF" w:rsidRDefault="002F12EF" w:rsidP="00263A16">
            <w:r>
              <w:t>AT-chef</w:t>
            </w:r>
          </w:p>
        </w:tc>
      </w:tr>
      <w:tr w:rsidR="002F12EF" w:rsidTr="00263A16">
        <w:tc>
          <w:tcPr>
            <w:tcW w:w="3795" w:type="dxa"/>
          </w:tcPr>
          <w:p w:rsidR="002F12EF" w:rsidRDefault="002F12EF" w:rsidP="00263A16">
            <w:proofErr w:type="spellStart"/>
            <w:r>
              <w:t>Underskrift</w:t>
            </w:r>
            <w:proofErr w:type="spellEnd"/>
          </w:p>
          <w:p w:rsidR="002F12EF" w:rsidRDefault="002F12EF" w:rsidP="00263A16">
            <w:r>
              <w:t>…………………………………..</w:t>
            </w:r>
          </w:p>
        </w:tc>
        <w:tc>
          <w:tcPr>
            <w:tcW w:w="3795" w:type="dxa"/>
          </w:tcPr>
          <w:p w:rsidR="002F12EF" w:rsidRDefault="002F12EF" w:rsidP="00263A16">
            <w:proofErr w:type="spellStart"/>
            <w:r>
              <w:t>Underskrift</w:t>
            </w:r>
            <w:proofErr w:type="spellEnd"/>
          </w:p>
          <w:p w:rsidR="002F12EF" w:rsidRDefault="002F12EF" w:rsidP="00263A16">
            <w:r>
              <w:t>………………………………………..</w:t>
            </w:r>
          </w:p>
        </w:tc>
      </w:tr>
      <w:tr w:rsidR="002F12EF" w:rsidTr="004252C2">
        <w:trPr>
          <w:trHeight w:val="1045"/>
        </w:trPr>
        <w:tc>
          <w:tcPr>
            <w:tcW w:w="3795" w:type="dxa"/>
          </w:tcPr>
          <w:p w:rsidR="002F12EF" w:rsidRPr="00000DC0" w:rsidRDefault="002F12EF" w:rsidP="00263A16">
            <w:pPr>
              <w:rPr>
                <w:lang w:val="sv-SE"/>
              </w:rPr>
            </w:pPr>
            <w:r w:rsidRPr="00000DC0">
              <w:rPr>
                <w:lang w:val="sv-SE"/>
              </w:rPr>
              <w:t>Namnförtydligande:</w:t>
            </w:r>
          </w:p>
          <w:p w:rsidR="002F12EF" w:rsidRPr="00000DC0" w:rsidRDefault="00000DC0" w:rsidP="00263A16">
            <w:pPr>
              <w:rPr>
                <w:lang w:val="sv-SE"/>
              </w:rPr>
            </w:pPr>
            <w:r w:rsidRPr="00000DC0">
              <w:rPr>
                <w:lang w:val="sv-SE"/>
              </w:rPr>
              <w:t>Karolina Stridh, Chef Hälso-</w:t>
            </w:r>
            <w:r>
              <w:rPr>
                <w:lang w:val="sv-SE"/>
              </w:rPr>
              <w:t xml:space="preserve"> och </w:t>
            </w:r>
            <w:r w:rsidRPr="00000DC0">
              <w:rPr>
                <w:lang w:val="sv-SE"/>
              </w:rPr>
              <w:t>sjukvårdsstaben</w:t>
            </w:r>
          </w:p>
        </w:tc>
        <w:tc>
          <w:tcPr>
            <w:tcW w:w="3795" w:type="dxa"/>
          </w:tcPr>
          <w:p w:rsidR="002F12EF" w:rsidRPr="002F12EF" w:rsidRDefault="002F12EF" w:rsidP="00263A16">
            <w:pPr>
              <w:rPr>
                <w:lang w:val="sv-SE"/>
              </w:rPr>
            </w:pPr>
            <w:r w:rsidRPr="002F12EF">
              <w:rPr>
                <w:lang w:val="sv-SE"/>
              </w:rPr>
              <w:t>Namnförtydligande:</w:t>
            </w:r>
          </w:p>
          <w:p w:rsidR="004252C2" w:rsidRDefault="002F12EF" w:rsidP="00263A16">
            <w:pPr>
              <w:rPr>
                <w:lang w:val="sv-SE"/>
              </w:rPr>
            </w:pPr>
            <w:r w:rsidRPr="002F12EF">
              <w:rPr>
                <w:lang w:val="sv-SE"/>
              </w:rPr>
              <w:t>Rebecca Borg, Bitr. verksamhetschef</w:t>
            </w:r>
            <w:r w:rsidR="004252C2">
              <w:rPr>
                <w:lang w:val="sv-SE"/>
              </w:rPr>
              <w:t>,</w:t>
            </w:r>
          </w:p>
          <w:p w:rsidR="004252C2" w:rsidRPr="002F12EF" w:rsidRDefault="004252C2" w:rsidP="00263A16">
            <w:pPr>
              <w:rPr>
                <w:lang w:val="sv-SE"/>
              </w:rPr>
            </w:pPr>
            <w:r>
              <w:rPr>
                <w:lang w:val="sv-SE"/>
              </w:rPr>
              <w:t>Utbildningscentrum</w:t>
            </w:r>
          </w:p>
        </w:tc>
      </w:tr>
    </w:tbl>
    <w:p w:rsidR="002F12EF" w:rsidRPr="00846455" w:rsidRDefault="002F12EF" w:rsidP="004252C2">
      <w:pPr>
        <w:rPr>
          <w:i/>
          <w:color w:val="FF0000"/>
        </w:rPr>
      </w:pPr>
    </w:p>
    <w:sectPr w:rsidR="002F12EF" w:rsidRPr="00846455" w:rsidSect="00DE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47" w:right="2211" w:bottom="1985" w:left="209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74" w:rsidRDefault="000E0274">
      <w:pPr>
        <w:spacing w:line="240" w:lineRule="auto"/>
      </w:pPr>
      <w:r>
        <w:separator/>
      </w:r>
    </w:p>
  </w:endnote>
  <w:endnote w:type="continuationSeparator" w:id="0">
    <w:p w:rsidR="000E0274" w:rsidRDefault="000E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4C" w:rsidRDefault="00BD04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A" w:rsidRPr="00A57B30" w:rsidRDefault="004934B7" w:rsidP="00695998">
    <w:pPr>
      <w:pStyle w:val="Sidfot"/>
      <w:spacing w:after="220"/>
      <w:ind w:right="-1472"/>
      <w:jc w:val="right"/>
    </w:pPr>
    <w:r w:rsidRPr="0047495C">
      <w:t>www.regionorebrolan.se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192" w:tblpY="13836"/>
      <w:tblW w:w="1009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 med adress"/>
    </w:tblPr>
    <w:tblGrid>
      <w:gridCol w:w="23"/>
      <w:gridCol w:w="5051"/>
      <w:gridCol w:w="5018"/>
    </w:tblGrid>
    <w:tr w:rsidR="006C7A7E" w:rsidTr="006C7A7E">
      <w:trPr>
        <w:trHeight w:val="2324"/>
      </w:trPr>
      <w:tc>
        <w:tcPr>
          <w:tcW w:w="23" w:type="dxa"/>
        </w:tcPr>
        <w:p w:rsidR="006C7A7E" w:rsidRPr="00F52FE4" w:rsidRDefault="000E0274" w:rsidP="006C7A7E">
          <w:pPr>
            <w:pStyle w:val="Sidfot"/>
          </w:pPr>
          <w:bookmarkStart w:id="7" w:name="tblElementHere"/>
          <w:bookmarkEnd w:id="7"/>
        </w:p>
      </w:tc>
      <w:tc>
        <w:tcPr>
          <w:tcW w:w="5051" w:type="dxa"/>
          <w:vAlign w:val="bottom"/>
        </w:tcPr>
        <w:p w:rsidR="006C7A7E" w:rsidRPr="00D313AC" w:rsidRDefault="004934B7" w:rsidP="006C7A7E">
          <w:pPr>
            <w:pStyle w:val="Sidfot"/>
          </w:pPr>
          <w:r w:rsidRPr="00D313AC">
            <w:t>www.regionorebrolan.se</w:t>
          </w:r>
        </w:p>
      </w:tc>
      <w:tc>
        <w:tcPr>
          <w:tcW w:w="5018" w:type="dxa"/>
          <w:vAlign w:val="bottom"/>
        </w:tcPr>
        <w:p w:rsidR="00D313AC" w:rsidRPr="00D313AC" w:rsidRDefault="000E0274" w:rsidP="006C7A7E">
          <w:pPr>
            <w:pStyle w:val="Sidfot"/>
            <w:jc w:val="right"/>
          </w:pPr>
        </w:p>
        <w:p w:rsidR="006C7A7E" w:rsidRPr="00D313AC" w:rsidRDefault="000E0274" w:rsidP="006C7A7E">
          <w:pPr>
            <w:pStyle w:val="Sidfot"/>
            <w:jc w:val="right"/>
          </w:pPr>
        </w:p>
      </w:tc>
    </w:tr>
  </w:tbl>
  <w:p w:rsidR="00D03BBA" w:rsidRPr="009E1C1B" w:rsidRDefault="000E0274" w:rsidP="008356AF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74" w:rsidRDefault="000E0274">
      <w:pPr>
        <w:spacing w:line="240" w:lineRule="auto"/>
      </w:pPr>
      <w:r>
        <w:separator/>
      </w:r>
    </w:p>
  </w:footnote>
  <w:footnote w:type="continuationSeparator" w:id="0">
    <w:p w:rsidR="000E0274" w:rsidRDefault="000E0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B4A" w:rsidRDefault="00E00B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2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logotyp och sidnummer"/>
    </w:tblPr>
    <w:tblGrid>
      <w:gridCol w:w="8508"/>
      <w:gridCol w:w="1554"/>
    </w:tblGrid>
    <w:tr w:rsidR="006C7A7E" w:rsidTr="006C7A7E">
      <w:tc>
        <w:tcPr>
          <w:tcW w:w="8508" w:type="dxa"/>
        </w:tcPr>
        <w:p w:rsidR="006C7A7E" w:rsidRDefault="000E0274" w:rsidP="006C7A7E">
          <w:pPr>
            <w:pStyle w:val="Sidhuvud"/>
          </w:pPr>
        </w:p>
      </w:tc>
      <w:tc>
        <w:tcPr>
          <w:tcW w:w="1554" w:type="dxa"/>
        </w:tcPr>
        <w:p w:rsidR="006C7A7E" w:rsidRDefault="000E0274" w:rsidP="006C7A7E">
          <w:pPr>
            <w:pStyle w:val="Sidhuvud"/>
            <w:spacing w:before="227"/>
            <w:jc w:val="right"/>
          </w:pPr>
        </w:p>
      </w:tc>
    </w:tr>
  </w:tbl>
  <w:p w:rsidR="00D03BBA" w:rsidRPr="00CF41A2" w:rsidRDefault="000E0274" w:rsidP="00CF41A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2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logotyp och sidnummer"/>
    </w:tblPr>
    <w:tblGrid>
      <w:gridCol w:w="8508"/>
      <w:gridCol w:w="1554"/>
    </w:tblGrid>
    <w:tr w:rsidR="006C7A7E" w:rsidTr="006C7A7E">
      <w:tc>
        <w:tcPr>
          <w:tcW w:w="8508" w:type="dxa"/>
        </w:tcPr>
        <w:p w:rsidR="006C7A7E" w:rsidRDefault="004934B7" w:rsidP="006C7A7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2090744" wp14:editId="1F6881D7">
                <wp:extent cx="3015379" cy="470962"/>
                <wp:effectExtent l="0" t="0" r="0" b="5715"/>
                <wp:docPr id="1" name="Bildobjekt 1" descr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5379" cy="470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71BEC" w:rsidRDefault="00871BEC" w:rsidP="006C7A7E">
          <w:pPr>
            <w:pStyle w:val="Sidhuvud"/>
          </w:pPr>
        </w:p>
        <w:tbl>
          <w:tblPr>
            <w:tblW w:w="8505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990"/>
            <w:gridCol w:w="1757"/>
            <w:gridCol w:w="1758"/>
          </w:tblGrid>
          <w:tr w:rsidR="00871BEC" w:rsidRPr="00D313AC" w:rsidTr="00B23553">
            <w:trPr>
              <w:trHeight w:val="198"/>
              <w:tblHeader/>
            </w:trPr>
            <w:tc>
              <w:tcPr>
                <w:tcW w:w="4990" w:type="dxa"/>
              </w:tcPr>
              <w:p w:rsidR="00871BEC" w:rsidRPr="00D313AC" w:rsidRDefault="00871BEC" w:rsidP="00871BEC">
                <w:pPr>
                  <w:pStyle w:val="Label"/>
                </w:pPr>
                <w:bookmarkStart w:id="1" w:name="xxTjänsteställeLabel"/>
                <w:bookmarkEnd w:id="1"/>
                <w:r w:rsidRPr="00D313AC">
                  <w:t>Tjänsteställe, handläggare</w:t>
                </w:r>
              </w:p>
            </w:tc>
            <w:tc>
              <w:tcPr>
                <w:tcW w:w="1757" w:type="dxa"/>
              </w:tcPr>
              <w:p w:rsidR="00871BEC" w:rsidRPr="00D313AC" w:rsidRDefault="00871BEC" w:rsidP="00871BEC">
                <w:pPr>
                  <w:pStyle w:val="Label"/>
                </w:pPr>
                <w:bookmarkStart w:id="2" w:name="xxDateLabel"/>
                <w:bookmarkEnd w:id="2"/>
                <w:r w:rsidRPr="00D313AC">
                  <w:t>Datum</w:t>
                </w:r>
              </w:p>
            </w:tc>
            <w:tc>
              <w:tcPr>
                <w:tcW w:w="1758" w:type="dxa"/>
              </w:tcPr>
              <w:p w:rsidR="00871BEC" w:rsidRPr="00D313AC" w:rsidRDefault="00871BEC" w:rsidP="00871BEC">
                <w:pPr>
                  <w:pStyle w:val="Label"/>
                </w:pPr>
                <w:bookmarkStart w:id="3" w:name="xxBeteckningLabel"/>
                <w:bookmarkEnd w:id="3"/>
                <w:r w:rsidRPr="00D313AC">
                  <w:t>Beteckning</w:t>
                </w:r>
              </w:p>
            </w:tc>
          </w:tr>
          <w:tr w:rsidR="00871BEC" w:rsidRPr="00D313AC" w:rsidTr="00B23553">
            <w:trPr>
              <w:trHeight w:val="850"/>
              <w:tblHeader/>
            </w:trPr>
            <w:tc>
              <w:tcPr>
                <w:tcW w:w="4990" w:type="dxa"/>
              </w:tcPr>
              <w:p w:rsidR="00871BEC" w:rsidRPr="00D313AC" w:rsidRDefault="00871BEC" w:rsidP="00871BEC">
                <w:pPr>
                  <w:spacing w:line="240" w:lineRule="atLeas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Ut</w:t>
                </w:r>
                <w:r w:rsidRPr="00D313AC">
                  <w:rPr>
                    <w:rFonts w:ascii="Arial" w:hAnsi="Arial" w:cs="Arial"/>
                    <w:sz w:val="18"/>
                    <w:szCs w:val="18"/>
                  </w:rPr>
                  <w:t>bildningscentrum , AT-chef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sgrupp RÖL</w:t>
                </w:r>
              </w:p>
            </w:tc>
            <w:tc>
              <w:tcPr>
                <w:tcW w:w="1757" w:type="dxa"/>
              </w:tcPr>
              <w:p w:rsidR="00871BEC" w:rsidRPr="00D313AC" w:rsidRDefault="00D86878" w:rsidP="00BD044C">
                <w:pPr>
                  <w:spacing w:line="240" w:lineRule="atLeast"/>
                  <w:rPr>
                    <w:rFonts w:ascii="Arial" w:hAnsi="Arial" w:cs="Arial"/>
                    <w:sz w:val="18"/>
                    <w:szCs w:val="18"/>
                  </w:rPr>
                </w:pPr>
                <w:bookmarkStart w:id="4" w:name="xxDate"/>
                <w:bookmarkEnd w:id="4"/>
                <w:r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BD044C">
                  <w:rPr>
                    <w:rFonts w:ascii="Arial" w:hAnsi="Arial" w:cs="Arial"/>
                    <w:sz w:val="18"/>
                    <w:szCs w:val="18"/>
                  </w:rPr>
                  <w:t>4-01-31</w:t>
                </w:r>
              </w:p>
            </w:tc>
            <w:tc>
              <w:tcPr>
                <w:tcW w:w="1758" w:type="dxa"/>
              </w:tcPr>
              <w:p w:rsidR="00871BEC" w:rsidRPr="00D313AC" w:rsidRDefault="00871BEC" w:rsidP="00871BEC">
                <w:pPr>
                  <w:spacing w:line="240" w:lineRule="atLeast"/>
                  <w:rPr>
                    <w:rFonts w:ascii="Arial" w:hAnsi="Arial" w:cs="Arial"/>
                    <w:sz w:val="18"/>
                    <w:szCs w:val="18"/>
                  </w:rPr>
                </w:pPr>
                <w:bookmarkStart w:id="5" w:name="xxBeteckning"/>
                <w:bookmarkEnd w:id="5"/>
                <w:r w:rsidRPr="00D313AC">
                  <w:rPr>
                    <w:rFonts w:ascii="Arial" w:hAnsi="Arial" w:cs="Arial"/>
                    <w:sz w:val="18"/>
                    <w:szCs w:val="18"/>
                  </w:rPr>
                  <w:t>Tjänsteanteckning</w:t>
                </w:r>
              </w:p>
              <w:p w:rsidR="00871BEC" w:rsidRPr="00D313AC" w:rsidRDefault="00871BEC" w:rsidP="00871BEC">
                <w:pPr>
                  <w:spacing w:line="240" w:lineRule="atLeas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:rsidR="00871BEC" w:rsidRDefault="00871BEC" w:rsidP="006C7A7E">
          <w:pPr>
            <w:pStyle w:val="Sidhuvud"/>
          </w:pPr>
        </w:p>
      </w:tc>
      <w:tc>
        <w:tcPr>
          <w:tcW w:w="1554" w:type="dxa"/>
        </w:tcPr>
        <w:p w:rsidR="006C7A7E" w:rsidRDefault="000E0274" w:rsidP="006C7A7E">
          <w:pPr>
            <w:pStyle w:val="Sidhuvud"/>
            <w:spacing w:before="227"/>
            <w:jc w:val="right"/>
          </w:pPr>
          <w:bookmarkStart w:id="6" w:name="xxPageNo" w:colFirst="0" w:colLast="0"/>
        </w:p>
      </w:tc>
    </w:tr>
    <w:bookmarkEnd w:id="6"/>
  </w:tbl>
  <w:p w:rsidR="00D03BBA" w:rsidRPr="00CF41A2" w:rsidRDefault="000E02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10F"/>
    <w:multiLevelType w:val="hybridMultilevel"/>
    <w:tmpl w:val="A38A4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6D81"/>
    <w:multiLevelType w:val="hybridMultilevel"/>
    <w:tmpl w:val="5F3C0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310"/>
    <w:multiLevelType w:val="hybridMultilevel"/>
    <w:tmpl w:val="25AA5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B7"/>
    <w:rsid w:val="00000DC0"/>
    <w:rsid w:val="000E0274"/>
    <w:rsid w:val="00160008"/>
    <w:rsid w:val="00176709"/>
    <w:rsid w:val="001A4DB1"/>
    <w:rsid w:val="00247AEA"/>
    <w:rsid w:val="002F12EF"/>
    <w:rsid w:val="00380310"/>
    <w:rsid w:val="003852F2"/>
    <w:rsid w:val="0040159E"/>
    <w:rsid w:val="004252C2"/>
    <w:rsid w:val="004934B7"/>
    <w:rsid w:val="004B4218"/>
    <w:rsid w:val="004C32E0"/>
    <w:rsid w:val="0054040A"/>
    <w:rsid w:val="005576DC"/>
    <w:rsid w:val="00576BBC"/>
    <w:rsid w:val="0068708D"/>
    <w:rsid w:val="00687BD0"/>
    <w:rsid w:val="0071254D"/>
    <w:rsid w:val="007B7AD6"/>
    <w:rsid w:val="00812B91"/>
    <w:rsid w:val="00846455"/>
    <w:rsid w:val="00871BEC"/>
    <w:rsid w:val="008B6685"/>
    <w:rsid w:val="0092238A"/>
    <w:rsid w:val="00AC32D4"/>
    <w:rsid w:val="00AC5AF7"/>
    <w:rsid w:val="00B3733A"/>
    <w:rsid w:val="00B86D93"/>
    <w:rsid w:val="00BD044C"/>
    <w:rsid w:val="00C208CD"/>
    <w:rsid w:val="00C40703"/>
    <w:rsid w:val="00C5695A"/>
    <w:rsid w:val="00CD24DE"/>
    <w:rsid w:val="00D706B2"/>
    <w:rsid w:val="00D86878"/>
    <w:rsid w:val="00DA671D"/>
    <w:rsid w:val="00DA675A"/>
    <w:rsid w:val="00E00B4A"/>
    <w:rsid w:val="00EC4286"/>
    <w:rsid w:val="00ED1859"/>
    <w:rsid w:val="00F13DC5"/>
    <w:rsid w:val="00F27769"/>
    <w:rsid w:val="00F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56922"/>
  <w15:chartTrackingRefBased/>
  <w15:docId w15:val="{FCDF9A40-BF6E-485F-9D20-26E5C3F9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4B7"/>
    <w:pPr>
      <w:tabs>
        <w:tab w:val="left" w:pos="340"/>
      </w:tabs>
      <w:spacing w:after="0" w:line="320" w:lineRule="atLeast"/>
    </w:pPr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4934B7"/>
    <w:pPr>
      <w:keepNext/>
      <w:spacing w:before="480" w:after="240" w:line="400" w:lineRule="atLeast"/>
      <w:outlineLvl w:val="0"/>
    </w:pPr>
    <w:rPr>
      <w:rFonts w:ascii="Arial" w:eastAsiaTheme="majorEastAsia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4934B7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934B7"/>
    <w:rPr>
      <w:rFonts w:ascii="Arial" w:eastAsiaTheme="majorEastAsia" w:hAnsi="Arial" w:cs="Arial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4934B7"/>
    <w:rPr>
      <w:rFonts w:ascii="Arial" w:eastAsiaTheme="majorEastAsia" w:hAnsi="Arial" w:cs="Arial"/>
      <w:b/>
      <w:bCs/>
      <w:sz w:val="28"/>
      <w:szCs w:val="26"/>
    </w:rPr>
  </w:style>
  <w:style w:type="paragraph" w:styleId="Sidhuvud">
    <w:name w:val="header"/>
    <w:basedOn w:val="Normal"/>
    <w:link w:val="SidhuvudChar"/>
    <w:rsid w:val="004934B7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basedOn w:val="Standardstycketeckensnitt"/>
    <w:link w:val="Sidhuvud"/>
    <w:rsid w:val="004934B7"/>
    <w:rPr>
      <w:rFonts w:ascii="Arial" w:eastAsia="Times New Roman" w:hAnsi="Arial" w:cs="Arial"/>
      <w:sz w:val="15"/>
    </w:rPr>
  </w:style>
  <w:style w:type="paragraph" w:styleId="Sidfot">
    <w:name w:val="footer"/>
    <w:basedOn w:val="Normal"/>
    <w:link w:val="SidfotChar"/>
    <w:rsid w:val="004934B7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basedOn w:val="Standardstycketeckensnitt"/>
    <w:link w:val="Sidfot"/>
    <w:rsid w:val="004934B7"/>
    <w:rPr>
      <w:rFonts w:ascii="Arial" w:eastAsia="Times New Roman" w:hAnsi="Arial" w:cs="Arial"/>
      <w:sz w:val="15"/>
    </w:rPr>
  </w:style>
  <w:style w:type="paragraph" w:styleId="Liststycke">
    <w:name w:val="List Paragraph"/>
    <w:basedOn w:val="Normal"/>
    <w:uiPriority w:val="34"/>
    <w:rsid w:val="004934B7"/>
    <w:pPr>
      <w:ind w:left="720"/>
      <w:contextualSpacing/>
    </w:pPr>
  </w:style>
  <w:style w:type="paragraph" w:customStyle="1" w:styleId="Label">
    <w:name w:val="Label"/>
    <w:basedOn w:val="Normal"/>
    <w:rsid w:val="00871BEC"/>
    <w:pPr>
      <w:spacing w:line="200" w:lineRule="atLeast"/>
    </w:pPr>
    <w:rPr>
      <w:rFonts w:ascii="Arial" w:hAnsi="Arial"/>
      <w:sz w:val="15"/>
    </w:rPr>
  </w:style>
  <w:style w:type="table" w:styleId="Tabellrutnt">
    <w:name w:val="Table Grid"/>
    <w:basedOn w:val="Normaltabell"/>
    <w:rsid w:val="002F12EF"/>
    <w:pPr>
      <w:spacing w:after="0" w:line="320" w:lineRule="atLeas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D2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24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Åkesson Kirsten, AT läk enh 2 HS</dc:creator>
  <cp:keywords/>
  <dc:description/>
  <cp:lastModifiedBy>Lindén Wikblom Anna, Öron näs hals läk USÖ</cp:lastModifiedBy>
  <cp:revision>2</cp:revision>
  <cp:lastPrinted>2024-02-09T08:37:00Z</cp:lastPrinted>
  <dcterms:created xsi:type="dcterms:W3CDTF">2024-03-06T09:15:00Z</dcterms:created>
  <dcterms:modified xsi:type="dcterms:W3CDTF">2024-03-06T09:15:00Z</dcterms:modified>
</cp:coreProperties>
</file>