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0EE35" w14:textId="77777777" w:rsidR="00822580" w:rsidRPr="007407D0" w:rsidRDefault="00822580" w:rsidP="00944D30">
      <w:pPr>
        <w:pStyle w:val="Dokumentrubrik"/>
        <w:rPr>
          <w:rFonts w:ascii="Times New Roman" w:hAnsi="Times New Roman"/>
          <w:b w:val="0"/>
          <w:sz w:val="22"/>
          <w:szCs w:val="22"/>
        </w:rPr>
      </w:pPr>
      <w:bookmarkStart w:id="0" w:name="title_Repeat2"/>
      <w:r>
        <w:t>Remissöverenskommelse</w:t>
      </w:r>
      <w:bookmarkEnd w:id="0"/>
      <w:r w:rsidRPr="007407D0">
        <w:t xml:space="preserve">, </w:t>
      </w:r>
      <w:r w:rsidRPr="007407D0">
        <w:br/>
      </w:r>
      <w:r w:rsidRPr="007407D0">
        <w:rPr>
          <w:sz w:val="24"/>
          <w:szCs w:val="24"/>
        </w:rPr>
        <w:t>Samverkan mellan primärvård och övrig specialistsjukvård inom Region Örebro län avseende remisser och kommunikation</w:t>
      </w:r>
      <w:r w:rsidRPr="007407D0">
        <w:rPr>
          <w:sz w:val="24"/>
          <w:szCs w:val="24"/>
        </w:rPr>
        <w:br/>
      </w:r>
      <w:r w:rsidRPr="007407D0">
        <w:rPr>
          <w:sz w:val="24"/>
          <w:szCs w:val="24"/>
        </w:rPr>
        <w:br/>
      </w:r>
      <w:r w:rsidRPr="007407D0">
        <w:rPr>
          <w:rFonts w:ascii="Times New Roman" w:hAnsi="Times New Roman"/>
          <w:sz w:val="22"/>
          <w:szCs w:val="22"/>
        </w:rPr>
        <w:t>Författat av:</w:t>
      </w:r>
      <w:r w:rsidRPr="007407D0"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 xml:space="preserve">Chefläkargruppen under ledning av </w:t>
      </w:r>
      <w:r>
        <w:rPr>
          <w:rFonts w:ascii="Times New Roman" w:hAnsi="Times New Roman"/>
          <w:b w:val="0"/>
          <w:sz w:val="22"/>
          <w:szCs w:val="22"/>
        </w:rPr>
        <w:t>Andreas Wladis</w:t>
      </w:r>
      <w:r w:rsidRPr="007407D0">
        <w:rPr>
          <w:rFonts w:ascii="Times New Roman" w:hAnsi="Times New Roman"/>
          <w:b w:val="0"/>
          <w:sz w:val="22"/>
          <w:szCs w:val="22"/>
        </w:rPr>
        <w:br/>
      </w:r>
      <w:r w:rsidRPr="007407D0">
        <w:rPr>
          <w:rFonts w:ascii="Times New Roman" w:hAnsi="Times New Roman"/>
          <w:sz w:val="22"/>
          <w:szCs w:val="22"/>
        </w:rPr>
        <w:t>Berett av:</w:t>
      </w:r>
      <w:r w:rsidRPr="007407D0"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 xml:space="preserve">Chefläkargruppen inom Hälso- och </w:t>
      </w:r>
      <w:r>
        <w:rPr>
          <w:rFonts w:ascii="Times New Roman" w:hAnsi="Times New Roman"/>
          <w:b w:val="0"/>
          <w:sz w:val="22"/>
          <w:szCs w:val="22"/>
        </w:rPr>
        <w:t>sjukvårdsförvaltningen</w:t>
      </w:r>
      <w:r w:rsidRPr="007407D0">
        <w:rPr>
          <w:rFonts w:ascii="Times New Roman" w:hAnsi="Times New Roman"/>
          <w:b w:val="0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>Reviderat av:</w:t>
      </w:r>
      <w:r w:rsidRPr="007407D0"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 xml:space="preserve">Chefläkargruppen inom </w:t>
      </w:r>
      <w:r w:rsidRPr="007407D0">
        <w:rPr>
          <w:rFonts w:ascii="Times New Roman" w:hAnsi="Times New Roman"/>
          <w:b w:val="0"/>
          <w:sz w:val="22"/>
          <w:szCs w:val="22"/>
        </w:rPr>
        <w:t xml:space="preserve">Hälso- och </w:t>
      </w:r>
      <w:r>
        <w:rPr>
          <w:rFonts w:ascii="Times New Roman" w:hAnsi="Times New Roman"/>
          <w:b w:val="0"/>
          <w:sz w:val="22"/>
          <w:szCs w:val="22"/>
        </w:rPr>
        <w:t>sjukvårdsförvaltningen</w:t>
      </w:r>
    </w:p>
    <w:p w14:paraId="773F3062" w14:textId="77777777" w:rsidR="00822580" w:rsidRPr="007407D0" w:rsidRDefault="00822580" w:rsidP="007216EC">
      <w:pPr>
        <w:pStyle w:val="TOC"/>
      </w:pPr>
      <w:r w:rsidRPr="007407D0">
        <w:t>Innehållsförteckning</w:t>
      </w:r>
    </w:p>
    <w:p w14:paraId="4E30043B" w14:textId="77777777" w:rsidR="00822580" w:rsidRDefault="00822580">
      <w:pPr>
        <w:pStyle w:val="Innehll1"/>
        <w:rPr>
          <w:rFonts w:asciiTheme="minorHAnsi" w:eastAsiaTheme="minorEastAsia" w:hAnsiTheme="minorHAnsi" w:cstheme="minorBidi"/>
          <w:b w:val="0"/>
          <w:noProof/>
          <w:kern w:val="2"/>
          <w:sz w:val="22"/>
          <w:lang w:eastAsia="sv-SE"/>
          <w14:ligatures w14:val="standardContextual"/>
        </w:rPr>
      </w:pPr>
      <w:r w:rsidRPr="007407D0">
        <w:fldChar w:fldCharType="begin"/>
      </w:r>
      <w:r w:rsidRPr="007407D0">
        <w:instrText xml:space="preserve"> TOC \o "1-3" \h \z </w:instrText>
      </w:r>
      <w:r w:rsidRPr="007407D0">
        <w:fldChar w:fldCharType="separate"/>
      </w:r>
      <w:hyperlink w:anchor="_Toc153967244" w:history="1">
        <w:r w:rsidRPr="00D343E8">
          <w:rPr>
            <w:rStyle w:val="Hyperlnk"/>
            <w:rFonts w:eastAsiaTheme="majorEastAsia"/>
            <w:noProof/>
          </w:rPr>
          <w:t>1</w:t>
        </w:r>
        <w:r>
          <w:rPr>
            <w:rFonts w:asciiTheme="minorHAnsi" w:eastAsiaTheme="minorEastAsia" w:hAnsiTheme="minorHAnsi" w:cstheme="minorBidi"/>
            <w:b w:val="0"/>
            <w:noProof/>
            <w:kern w:val="2"/>
            <w:sz w:val="22"/>
            <w:lang w:eastAsia="sv-SE"/>
            <w14:ligatures w14:val="standardContextual"/>
          </w:rPr>
          <w:tab/>
        </w:r>
        <w:r w:rsidRPr="00D343E8">
          <w:rPr>
            <w:rStyle w:val="Hyperlnk"/>
            <w:rFonts w:eastAsiaTheme="majorEastAsia"/>
            <w:noProof/>
          </w:rPr>
          <w:t>Inledning/syfte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_Toc153967244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231F232D" w14:textId="77777777" w:rsidR="00822580" w:rsidRDefault="00822580">
      <w:pPr>
        <w:pStyle w:val="Innehll1"/>
        <w:rPr>
          <w:rFonts w:asciiTheme="minorHAnsi" w:eastAsiaTheme="minorEastAsia" w:hAnsiTheme="minorHAnsi" w:cstheme="minorBidi"/>
          <w:b w:val="0"/>
          <w:noProof/>
          <w:kern w:val="2"/>
          <w:sz w:val="22"/>
          <w:lang w:eastAsia="sv-SE"/>
          <w14:ligatures w14:val="standardContextual"/>
        </w:rPr>
      </w:pPr>
      <w:hyperlink w:anchor="_Toc153967245" w:history="1">
        <w:r w:rsidRPr="00D343E8">
          <w:rPr>
            <w:rStyle w:val="Hyperlnk"/>
            <w:rFonts w:eastAsiaTheme="majorEastAsia"/>
            <w:noProof/>
          </w:rPr>
          <w:t>2</w:t>
        </w:r>
        <w:r>
          <w:rPr>
            <w:rFonts w:asciiTheme="minorHAnsi" w:eastAsiaTheme="minorEastAsia" w:hAnsiTheme="minorHAnsi" w:cstheme="minorBidi"/>
            <w:b w:val="0"/>
            <w:noProof/>
            <w:kern w:val="2"/>
            <w:sz w:val="22"/>
            <w:lang w:eastAsia="sv-SE"/>
            <w14:ligatures w14:val="standardContextual"/>
          </w:rPr>
          <w:tab/>
        </w:r>
        <w:r w:rsidRPr="00D343E8">
          <w:rPr>
            <w:rStyle w:val="Hyperlnk"/>
            <w:rFonts w:eastAsiaTheme="majorEastAsia"/>
            <w:noProof/>
          </w:rPr>
          <w:t>Omfattning/tillämpningsområde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_Toc153967245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7C9543B8" w14:textId="77777777" w:rsidR="00822580" w:rsidRDefault="00822580">
      <w:pPr>
        <w:pStyle w:val="Innehll1"/>
        <w:rPr>
          <w:rFonts w:asciiTheme="minorHAnsi" w:eastAsiaTheme="minorEastAsia" w:hAnsiTheme="minorHAnsi" w:cstheme="minorBidi"/>
          <w:b w:val="0"/>
          <w:noProof/>
          <w:kern w:val="2"/>
          <w:sz w:val="22"/>
          <w:lang w:eastAsia="sv-SE"/>
          <w14:ligatures w14:val="standardContextual"/>
        </w:rPr>
      </w:pPr>
      <w:hyperlink w:anchor="_Toc153967246" w:history="1">
        <w:r w:rsidRPr="00D343E8">
          <w:rPr>
            <w:rStyle w:val="Hyperlnk"/>
            <w:rFonts w:eastAsiaTheme="majorEastAsia"/>
            <w:noProof/>
          </w:rPr>
          <w:t>3</w:t>
        </w:r>
        <w:r>
          <w:rPr>
            <w:rFonts w:asciiTheme="minorHAnsi" w:eastAsiaTheme="minorEastAsia" w:hAnsiTheme="minorHAnsi" w:cstheme="minorBidi"/>
            <w:b w:val="0"/>
            <w:noProof/>
            <w:kern w:val="2"/>
            <w:sz w:val="22"/>
            <w:lang w:eastAsia="sv-SE"/>
            <w14:ligatures w14:val="standardContextual"/>
          </w:rPr>
          <w:tab/>
        </w:r>
        <w:r w:rsidRPr="00D343E8">
          <w:rPr>
            <w:rStyle w:val="Hyperlnk"/>
            <w:rFonts w:eastAsiaTheme="majorEastAsia"/>
            <w:noProof/>
          </w:rPr>
          <w:t>Ansvar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_Toc153967246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553E9E6" w14:textId="77777777" w:rsidR="00822580" w:rsidRDefault="00822580">
      <w:pPr>
        <w:pStyle w:val="Innehll1"/>
        <w:rPr>
          <w:rFonts w:asciiTheme="minorHAnsi" w:eastAsiaTheme="minorEastAsia" w:hAnsiTheme="minorHAnsi" w:cstheme="minorBidi"/>
          <w:b w:val="0"/>
          <w:noProof/>
          <w:kern w:val="2"/>
          <w:sz w:val="22"/>
          <w:lang w:eastAsia="sv-SE"/>
          <w14:ligatures w14:val="standardContextual"/>
        </w:rPr>
      </w:pPr>
      <w:hyperlink w:anchor="_Toc153967247" w:history="1">
        <w:r w:rsidRPr="00D343E8">
          <w:rPr>
            <w:rStyle w:val="Hyperlnk"/>
            <w:rFonts w:eastAsiaTheme="majorEastAsia"/>
            <w:noProof/>
          </w:rPr>
          <w:t>4</w:t>
        </w:r>
        <w:r>
          <w:rPr>
            <w:rFonts w:asciiTheme="minorHAnsi" w:eastAsiaTheme="minorEastAsia" w:hAnsiTheme="minorHAnsi" w:cstheme="minorBidi"/>
            <w:b w:val="0"/>
            <w:noProof/>
            <w:kern w:val="2"/>
            <w:sz w:val="22"/>
            <w:lang w:eastAsia="sv-SE"/>
            <w14:ligatures w14:val="standardContextual"/>
          </w:rPr>
          <w:tab/>
        </w:r>
        <w:r w:rsidRPr="00D343E8">
          <w:rPr>
            <w:rStyle w:val="Hyperlnk"/>
            <w:rFonts w:eastAsiaTheme="majorEastAsia"/>
            <w:noProof/>
          </w:rPr>
          <w:t>Giltighetstid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_Toc153967247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7F40E05C" w14:textId="77777777" w:rsidR="00822580" w:rsidRDefault="00822580">
      <w:pPr>
        <w:pStyle w:val="Innehll1"/>
        <w:rPr>
          <w:rFonts w:asciiTheme="minorHAnsi" w:eastAsiaTheme="minorEastAsia" w:hAnsiTheme="minorHAnsi" w:cstheme="minorBidi"/>
          <w:b w:val="0"/>
          <w:noProof/>
          <w:kern w:val="2"/>
          <w:sz w:val="22"/>
          <w:lang w:eastAsia="sv-SE"/>
          <w14:ligatures w14:val="standardContextual"/>
        </w:rPr>
      </w:pPr>
      <w:hyperlink w:anchor="_Toc153967248" w:history="1">
        <w:r w:rsidRPr="00D343E8">
          <w:rPr>
            <w:rStyle w:val="Hyperlnk"/>
            <w:rFonts w:eastAsiaTheme="majorEastAsia"/>
            <w:noProof/>
          </w:rPr>
          <w:t>5</w:t>
        </w:r>
        <w:r>
          <w:rPr>
            <w:rFonts w:asciiTheme="minorHAnsi" w:eastAsiaTheme="minorEastAsia" w:hAnsiTheme="minorHAnsi" w:cstheme="minorBidi"/>
            <w:b w:val="0"/>
            <w:noProof/>
            <w:kern w:val="2"/>
            <w:sz w:val="22"/>
            <w:lang w:eastAsia="sv-SE"/>
            <w14:ligatures w14:val="standardContextual"/>
          </w:rPr>
          <w:tab/>
        </w:r>
        <w:r w:rsidRPr="00D343E8">
          <w:rPr>
            <w:rStyle w:val="Hyperlnk"/>
            <w:rFonts w:eastAsiaTheme="majorEastAsia"/>
            <w:noProof/>
          </w:rPr>
          <w:t>Beskrivning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_Toc153967248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6EC3862" w14:textId="77777777" w:rsidR="00822580" w:rsidRDefault="00822580">
      <w:pPr>
        <w:pStyle w:val="Innehll2"/>
        <w:rPr>
          <w:rFonts w:asciiTheme="minorHAnsi" w:eastAsiaTheme="minorEastAsia" w:hAnsiTheme="minorHAnsi" w:cstheme="minorBidi"/>
          <w:noProof/>
          <w:kern w:val="2"/>
          <w:sz w:val="22"/>
          <w:lang w:eastAsia="sv-SE"/>
          <w14:ligatures w14:val="standardContextual"/>
        </w:rPr>
      </w:pPr>
      <w:hyperlink w:anchor="_Toc153967249" w:history="1">
        <w:r w:rsidRPr="00D343E8">
          <w:rPr>
            <w:rStyle w:val="Hyperlnk"/>
            <w:rFonts w:eastAsiaTheme="majorEastAsia"/>
            <w:noProof/>
          </w:rPr>
          <w:t>5.1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lang w:eastAsia="sv-SE"/>
            <w14:ligatures w14:val="standardContextual"/>
          </w:rPr>
          <w:tab/>
        </w:r>
        <w:r w:rsidRPr="00D343E8">
          <w:rPr>
            <w:rStyle w:val="Hyperlnk"/>
            <w:rFonts w:eastAsiaTheme="majorEastAsia"/>
            <w:noProof/>
          </w:rPr>
          <w:t>Anvisningar för remiss från Primärvården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_Toc153967249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F3BF751" w14:textId="77777777" w:rsidR="00822580" w:rsidRDefault="00822580">
      <w:pPr>
        <w:pStyle w:val="Innehll2"/>
        <w:rPr>
          <w:rFonts w:asciiTheme="minorHAnsi" w:eastAsiaTheme="minorEastAsia" w:hAnsiTheme="minorHAnsi" w:cstheme="minorBidi"/>
          <w:noProof/>
          <w:kern w:val="2"/>
          <w:sz w:val="22"/>
          <w:lang w:eastAsia="sv-SE"/>
          <w14:ligatures w14:val="standardContextual"/>
        </w:rPr>
      </w:pPr>
      <w:hyperlink w:anchor="_Toc153967250" w:history="1">
        <w:r w:rsidRPr="00D343E8">
          <w:rPr>
            <w:rStyle w:val="Hyperlnk"/>
            <w:rFonts w:eastAsiaTheme="majorEastAsia"/>
            <w:noProof/>
          </w:rPr>
          <w:t>5.2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lang w:eastAsia="sv-SE"/>
            <w14:ligatures w14:val="standardContextual"/>
          </w:rPr>
          <w:tab/>
        </w:r>
        <w:r w:rsidRPr="00D343E8">
          <w:rPr>
            <w:rStyle w:val="Hyperlnk"/>
            <w:rFonts w:eastAsiaTheme="majorEastAsia"/>
            <w:noProof/>
          </w:rPr>
          <w:t>Anvisningar för remissmottagare vid specialistmottagning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_Toc153967250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A8BD809" w14:textId="77777777" w:rsidR="00822580" w:rsidRDefault="00822580">
      <w:pPr>
        <w:pStyle w:val="Innehll2"/>
        <w:rPr>
          <w:rFonts w:asciiTheme="minorHAnsi" w:eastAsiaTheme="minorEastAsia" w:hAnsiTheme="minorHAnsi" w:cstheme="minorBidi"/>
          <w:noProof/>
          <w:kern w:val="2"/>
          <w:sz w:val="22"/>
          <w:lang w:eastAsia="sv-SE"/>
          <w14:ligatures w14:val="standardContextual"/>
        </w:rPr>
      </w:pPr>
      <w:hyperlink w:anchor="_Toc153967251" w:history="1">
        <w:r w:rsidRPr="00D343E8">
          <w:rPr>
            <w:rStyle w:val="Hyperlnk"/>
            <w:rFonts w:eastAsiaTheme="majorEastAsia"/>
            <w:noProof/>
          </w:rPr>
          <w:t>5.3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lang w:eastAsia="sv-SE"/>
            <w14:ligatures w14:val="standardContextual"/>
          </w:rPr>
          <w:tab/>
        </w:r>
        <w:r w:rsidRPr="00D343E8">
          <w:rPr>
            <w:rStyle w:val="Hyperlnk"/>
            <w:rFonts w:eastAsiaTheme="majorEastAsia"/>
            <w:noProof/>
          </w:rPr>
          <w:t>Anvisning vid utremittering från sjukhus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_Toc153967251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1EBA38B" w14:textId="77777777" w:rsidR="00822580" w:rsidRDefault="00822580">
      <w:pPr>
        <w:pStyle w:val="Innehll2"/>
        <w:rPr>
          <w:rFonts w:asciiTheme="minorHAnsi" w:eastAsiaTheme="minorEastAsia" w:hAnsiTheme="minorHAnsi" w:cstheme="minorBidi"/>
          <w:noProof/>
          <w:kern w:val="2"/>
          <w:sz w:val="22"/>
          <w:lang w:eastAsia="sv-SE"/>
          <w14:ligatures w14:val="standardContextual"/>
        </w:rPr>
      </w:pPr>
      <w:hyperlink w:anchor="_Toc153967252" w:history="1">
        <w:r w:rsidRPr="00D343E8">
          <w:rPr>
            <w:rStyle w:val="Hyperlnk"/>
            <w:rFonts w:eastAsiaTheme="majorEastAsia"/>
            <w:noProof/>
          </w:rPr>
          <w:t>5.4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lang w:eastAsia="sv-SE"/>
            <w14:ligatures w14:val="standardContextual"/>
          </w:rPr>
          <w:tab/>
        </w:r>
        <w:r w:rsidRPr="00D343E8">
          <w:rPr>
            <w:rStyle w:val="Hyperlnk"/>
            <w:rFonts w:eastAsiaTheme="majorEastAsia"/>
            <w:noProof/>
          </w:rPr>
          <w:t>Sjukskrivning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_Toc153967252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7EDCFE8" w14:textId="77777777" w:rsidR="00822580" w:rsidRDefault="00822580">
      <w:pPr>
        <w:pStyle w:val="Innehll2"/>
        <w:rPr>
          <w:rFonts w:asciiTheme="minorHAnsi" w:eastAsiaTheme="minorEastAsia" w:hAnsiTheme="minorHAnsi" w:cstheme="minorBidi"/>
          <w:noProof/>
          <w:kern w:val="2"/>
          <w:sz w:val="22"/>
          <w:lang w:eastAsia="sv-SE"/>
          <w14:ligatures w14:val="standardContextual"/>
        </w:rPr>
      </w:pPr>
      <w:hyperlink w:anchor="_Toc153967253" w:history="1">
        <w:r w:rsidRPr="00D343E8">
          <w:rPr>
            <w:rStyle w:val="Hyperlnk"/>
            <w:rFonts w:eastAsiaTheme="majorEastAsia"/>
            <w:iCs/>
            <w:noProof/>
          </w:rPr>
          <w:t>5.5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lang w:eastAsia="sv-SE"/>
            <w14:ligatures w14:val="standardContextual"/>
          </w:rPr>
          <w:tab/>
        </w:r>
        <w:r w:rsidRPr="00D343E8">
          <w:rPr>
            <w:rStyle w:val="Hyperlnk"/>
            <w:rFonts w:eastAsiaTheme="majorEastAsia"/>
            <w:noProof/>
          </w:rPr>
          <w:t>Ledtider för remisshantering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_Toc153967253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94DCAE8" w14:textId="77777777" w:rsidR="00822580" w:rsidRDefault="00822580">
      <w:pPr>
        <w:pStyle w:val="Innehll2"/>
        <w:rPr>
          <w:rFonts w:asciiTheme="minorHAnsi" w:eastAsiaTheme="minorEastAsia" w:hAnsiTheme="minorHAnsi" w:cstheme="minorBidi"/>
          <w:noProof/>
          <w:kern w:val="2"/>
          <w:sz w:val="22"/>
          <w:lang w:eastAsia="sv-SE"/>
          <w14:ligatures w14:val="standardContextual"/>
        </w:rPr>
      </w:pPr>
      <w:hyperlink w:anchor="_Toc153967254" w:history="1">
        <w:r w:rsidRPr="00D343E8">
          <w:rPr>
            <w:rStyle w:val="Hyperlnk"/>
            <w:rFonts w:eastAsiaTheme="majorEastAsia"/>
            <w:noProof/>
          </w:rPr>
          <w:t>5.6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lang w:eastAsia="sv-SE"/>
            <w14:ligatures w14:val="standardContextual"/>
          </w:rPr>
          <w:tab/>
        </w:r>
        <w:r w:rsidRPr="00D343E8">
          <w:rPr>
            <w:rStyle w:val="Hyperlnk"/>
            <w:rFonts w:eastAsiaTheme="majorEastAsia"/>
            <w:noProof/>
          </w:rPr>
          <w:t>Undantag från remisshanteringsrutinen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_Toc153967254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86DE5AD" w14:textId="77777777" w:rsidR="00822580" w:rsidRDefault="00822580">
      <w:pPr>
        <w:pStyle w:val="Innehll2"/>
        <w:rPr>
          <w:rFonts w:asciiTheme="minorHAnsi" w:eastAsiaTheme="minorEastAsia" w:hAnsiTheme="minorHAnsi" w:cstheme="minorBidi"/>
          <w:noProof/>
          <w:kern w:val="2"/>
          <w:sz w:val="22"/>
          <w:lang w:eastAsia="sv-SE"/>
          <w14:ligatures w14:val="standardContextual"/>
        </w:rPr>
      </w:pPr>
      <w:hyperlink w:anchor="_Toc153967255" w:history="1">
        <w:r w:rsidRPr="00D343E8">
          <w:rPr>
            <w:rStyle w:val="Hyperlnk"/>
            <w:rFonts w:eastAsiaTheme="majorEastAsia"/>
            <w:noProof/>
          </w:rPr>
          <w:t>5.7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lang w:eastAsia="sv-SE"/>
            <w14:ligatures w14:val="standardContextual"/>
          </w:rPr>
          <w:tab/>
        </w:r>
        <w:r w:rsidRPr="00D343E8">
          <w:rPr>
            <w:rStyle w:val="Hyperlnk"/>
            <w:rFonts w:eastAsiaTheme="majorEastAsia"/>
            <w:noProof/>
          </w:rPr>
          <w:t>Särskilda rutiner i speciella situationer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_Toc153967255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B10C495" w14:textId="77777777" w:rsidR="00822580" w:rsidRPr="007407D0" w:rsidRDefault="00822580" w:rsidP="00211157">
      <w:r w:rsidRPr="007407D0">
        <w:fldChar w:fldCharType="end"/>
      </w:r>
    </w:p>
    <w:p w14:paraId="4D5284CF" w14:textId="77777777" w:rsidR="00822580" w:rsidRPr="007407D0" w:rsidRDefault="00822580" w:rsidP="00211157">
      <w:r w:rsidRPr="007407D0">
        <w:rPr>
          <w:sz w:val="24"/>
          <w:szCs w:val="24"/>
        </w:rPr>
        <w:br/>
      </w:r>
    </w:p>
    <w:p w14:paraId="71BDDCA0" w14:textId="77777777" w:rsidR="00822580" w:rsidRPr="007407D0" w:rsidRDefault="00822580" w:rsidP="00944D30">
      <w:r w:rsidRPr="007407D0">
        <w:br w:type="page"/>
      </w:r>
    </w:p>
    <w:p w14:paraId="1BC5E7C1" w14:textId="77777777" w:rsidR="00822580" w:rsidRPr="007407D0" w:rsidRDefault="00822580" w:rsidP="001362D4">
      <w:pPr>
        <w:pStyle w:val="Rubrik1"/>
      </w:pPr>
      <w:bookmarkStart w:id="1" w:name="_Toc153967244"/>
      <w:r w:rsidRPr="007407D0">
        <w:lastRenderedPageBreak/>
        <w:t>Inledning/syfte</w:t>
      </w:r>
      <w:bookmarkEnd w:id="1"/>
    </w:p>
    <w:p w14:paraId="125893E2" w14:textId="77777777" w:rsidR="00822580" w:rsidRPr="007407D0" w:rsidRDefault="00822580" w:rsidP="00944D30">
      <w:pPr>
        <w:rPr>
          <w:rFonts w:eastAsiaTheme="majorEastAsia"/>
        </w:rPr>
      </w:pPr>
      <w:r w:rsidRPr="007407D0">
        <w:rPr>
          <w:rFonts w:eastAsiaTheme="majorEastAsia"/>
        </w:rPr>
        <w:br/>
        <w:t>Gränssnittet mellan primärvården inom Närsjukvården och övrig specialistsjukvård definieras fortlöpande i övergripande riktlinjer inom Hälso-och sjukvårdsförvaltningen. Gäll</w:t>
      </w:r>
      <w:r w:rsidRPr="007407D0">
        <w:rPr>
          <w:rFonts w:eastAsiaTheme="majorEastAsia"/>
        </w:rPr>
        <w:t>ande regelverk kring remisshantering och åtföljande rutiner återfinns i Socialstyrelsens föreskrifter (SOSFS 2004:11</w:t>
      </w:r>
      <w:r>
        <w:rPr>
          <w:rFonts w:eastAsiaTheme="majorEastAsia"/>
        </w:rPr>
        <w:t>/</w:t>
      </w:r>
      <w:r w:rsidRPr="00C650E5">
        <w:rPr>
          <w:rFonts w:eastAsiaTheme="majorEastAsia"/>
        </w:rPr>
        <w:t>HSLS-FS 2017:25</w:t>
      </w:r>
      <w:r w:rsidRPr="007407D0">
        <w:rPr>
          <w:rFonts w:eastAsiaTheme="majorEastAsia"/>
        </w:rPr>
        <w:t>).</w:t>
      </w:r>
    </w:p>
    <w:p w14:paraId="6B2E047D" w14:textId="77777777" w:rsidR="00822580" w:rsidRPr="007407D0" w:rsidRDefault="00822580" w:rsidP="00944D30">
      <w:pPr>
        <w:rPr>
          <w:rFonts w:eastAsiaTheme="majorEastAsia"/>
        </w:rPr>
      </w:pPr>
      <w:r w:rsidRPr="007407D0">
        <w:rPr>
          <w:rFonts w:eastAsiaTheme="majorEastAsia"/>
        </w:rPr>
        <w:t xml:space="preserve">Det är viktigt att betona samtliga vårdenheters ansvar för en väl samordnad vårdprocess. Samverkan ska bedrivas på ett </w:t>
      </w:r>
      <w:r w:rsidRPr="007407D0">
        <w:rPr>
          <w:rFonts w:eastAsiaTheme="majorEastAsia"/>
        </w:rPr>
        <w:t>sådant sätt att patient och närstående upplever vården som helhet.</w:t>
      </w:r>
    </w:p>
    <w:p w14:paraId="5F6F22E0" w14:textId="77777777" w:rsidR="00822580" w:rsidRPr="007407D0" w:rsidRDefault="00822580" w:rsidP="00944D30">
      <w:pPr>
        <w:rPr>
          <w:rFonts w:eastAsiaTheme="majorEastAsia"/>
        </w:rPr>
      </w:pPr>
      <w:r w:rsidRPr="007407D0">
        <w:rPr>
          <w:rFonts w:eastAsiaTheme="majorEastAsia"/>
        </w:rPr>
        <w:t xml:space="preserve">Generellt gäller vid samverkan: </w:t>
      </w:r>
    </w:p>
    <w:p w14:paraId="4599C1C4" w14:textId="77777777" w:rsidR="00822580" w:rsidRPr="007407D0" w:rsidRDefault="00822580" w:rsidP="00944D30">
      <w:pPr>
        <w:pStyle w:val="Liststycke"/>
        <w:numPr>
          <w:ilvl w:val="0"/>
          <w:numId w:val="38"/>
        </w:numPr>
        <w:rPr>
          <w:rFonts w:eastAsiaTheme="majorEastAsia"/>
        </w:rPr>
      </w:pPr>
      <w:r w:rsidRPr="007407D0">
        <w:rPr>
          <w:rFonts w:eastAsiaTheme="majorEastAsia"/>
        </w:rPr>
        <w:t>Att visa ömsesidig respekt i remissumgänget.</w:t>
      </w:r>
    </w:p>
    <w:p w14:paraId="36AB669A" w14:textId="77777777" w:rsidR="00822580" w:rsidRPr="007407D0" w:rsidRDefault="00822580" w:rsidP="00944D30">
      <w:pPr>
        <w:pStyle w:val="Liststycke"/>
        <w:numPr>
          <w:ilvl w:val="0"/>
          <w:numId w:val="38"/>
        </w:numPr>
        <w:rPr>
          <w:rFonts w:eastAsiaTheme="majorEastAsia"/>
        </w:rPr>
      </w:pPr>
      <w:r w:rsidRPr="007407D0">
        <w:rPr>
          <w:rFonts w:eastAsiaTheme="majorEastAsia"/>
        </w:rPr>
        <w:t>Att patientens vård inte fördröjs eller patientsäkerheten äventyras på grund av omständlig hantering av remisse</w:t>
      </w:r>
      <w:r w:rsidRPr="007407D0">
        <w:rPr>
          <w:rFonts w:eastAsiaTheme="majorEastAsia"/>
        </w:rPr>
        <w:t>r.</w:t>
      </w:r>
    </w:p>
    <w:p w14:paraId="688BF916" w14:textId="77777777" w:rsidR="00822580" w:rsidRPr="007407D0" w:rsidRDefault="00822580" w:rsidP="00944D30">
      <w:pPr>
        <w:pStyle w:val="Liststycke"/>
        <w:numPr>
          <w:ilvl w:val="0"/>
          <w:numId w:val="38"/>
        </w:numPr>
        <w:rPr>
          <w:rFonts w:eastAsiaTheme="majorEastAsia"/>
        </w:rPr>
      </w:pPr>
      <w:r w:rsidRPr="007407D0">
        <w:rPr>
          <w:rFonts w:eastAsiaTheme="majorEastAsia"/>
        </w:rPr>
        <w:t>Att såväl muntliga som skriftliga råd om handläggning både vad gäller utredning och be-handling, kan ges utan att behandlingsansvaret övertas.</w:t>
      </w:r>
    </w:p>
    <w:p w14:paraId="5CDFA458" w14:textId="77777777" w:rsidR="00822580" w:rsidRDefault="00822580" w:rsidP="00944D30">
      <w:pPr>
        <w:pStyle w:val="Liststycke"/>
        <w:numPr>
          <w:ilvl w:val="0"/>
          <w:numId w:val="38"/>
        </w:numPr>
        <w:rPr>
          <w:rFonts w:eastAsiaTheme="majorEastAsia"/>
        </w:rPr>
      </w:pPr>
      <w:r w:rsidRPr="007407D0">
        <w:rPr>
          <w:rFonts w:eastAsiaTheme="majorEastAsia"/>
        </w:rPr>
        <w:t>Att den vårdgivare som initierat en undersökning eller provtagning i allmänhet själv ansvarar för uppföljning,</w:t>
      </w:r>
      <w:r w:rsidRPr="007407D0">
        <w:rPr>
          <w:rFonts w:eastAsiaTheme="majorEastAsia"/>
        </w:rPr>
        <w:t xml:space="preserve"> svar och vidare handläggning. Uppföljning hos annan vårdgivare måste ske via korrekt utformad remiss.</w:t>
      </w:r>
    </w:p>
    <w:p w14:paraId="0AB0BEA1" w14:textId="77777777" w:rsidR="00822580" w:rsidRDefault="00822580" w:rsidP="00944D30">
      <w:pPr>
        <w:pStyle w:val="Liststycke"/>
        <w:numPr>
          <w:ilvl w:val="0"/>
          <w:numId w:val="38"/>
        </w:numPr>
        <w:rPr>
          <w:rFonts w:eastAsiaTheme="majorEastAsia"/>
        </w:rPr>
      </w:pPr>
      <w:r>
        <w:rPr>
          <w:rFonts w:eastAsiaTheme="majorEastAsia"/>
        </w:rPr>
        <w:t xml:space="preserve">När remissen omfattar flera olika yrkeskategorier på samma mottagande medicinska enhet ska en (1) remiss skickas per yrkeskategori. Tex. en remiss </w:t>
      </w:r>
      <w:r>
        <w:rPr>
          <w:rFonts w:eastAsiaTheme="majorEastAsia"/>
        </w:rPr>
        <w:t xml:space="preserve">till läkare och en till fysioterapeut. </w:t>
      </w:r>
    </w:p>
    <w:p w14:paraId="398DE73A" w14:textId="77777777" w:rsidR="00822580" w:rsidRDefault="00822580" w:rsidP="00944D30">
      <w:pPr>
        <w:pStyle w:val="Liststycke"/>
        <w:numPr>
          <w:ilvl w:val="0"/>
          <w:numId w:val="38"/>
        </w:numPr>
        <w:rPr>
          <w:rFonts w:eastAsiaTheme="majorEastAsia"/>
        </w:rPr>
      </w:pPr>
      <w:r>
        <w:rPr>
          <w:rFonts w:eastAsiaTheme="majorEastAsia"/>
        </w:rPr>
        <w:t>Vid besvarande av remiss ska det framgå (namn och yrkeskategori</w:t>
      </w:r>
      <w:r>
        <w:rPr>
          <w:rFonts w:eastAsiaTheme="majorEastAsia"/>
        </w:rPr>
        <w:t>)</w:t>
      </w:r>
      <w:r>
        <w:rPr>
          <w:rFonts w:eastAsiaTheme="majorEastAsia"/>
        </w:rPr>
        <w:t xml:space="preserve"> vem eller vilka som svarar. Om ett beslut fattas av en remissgrupp ska medlemmarna anges enligt ovan i remissvaret.  </w:t>
      </w:r>
    </w:p>
    <w:p w14:paraId="13EC7384" w14:textId="77777777" w:rsidR="00822580" w:rsidRPr="003510A6" w:rsidRDefault="00822580" w:rsidP="003510A6">
      <w:pPr>
        <w:pStyle w:val="Liststycke"/>
        <w:numPr>
          <w:ilvl w:val="0"/>
          <w:numId w:val="38"/>
        </w:numPr>
        <w:rPr>
          <w:rFonts w:eastAsiaTheme="majorEastAsia"/>
        </w:rPr>
      </w:pPr>
      <w:r w:rsidRPr="003510A6">
        <w:rPr>
          <w:rFonts w:eastAsiaTheme="majorEastAsia"/>
        </w:rPr>
        <w:t>Hantering av bilder i RoS konsult</w:t>
      </w:r>
      <w:r w:rsidRPr="003510A6">
        <w:rPr>
          <w:rFonts w:eastAsiaTheme="majorEastAsia"/>
        </w:rPr>
        <w:t>remiss</w:t>
      </w:r>
      <w:r>
        <w:rPr>
          <w:rFonts w:eastAsiaTheme="majorEastAsia"/>
        </w:rPr>
        <w:t>,</w:t>
      </w:r>
      <w:r w:rsidRPr="003510A6">
        <w:rPr>
          <w:rFonts w:eastAsiaTheme="majorEastAsia"/>
        </w:rPr>
        <w:t xml:space="preserve"> </w:t>
      </w:r>
      <w:hyperlink r:id="rId9" w:history="1">
        <w:r w:rsidRPr="003510A6">
          <w:rPr>
            <w:rStyle w:val="Hyperlnk"/>
            <w:rFonts w:eastAsiaTheme="majorEastAsia"/>
          </w:rPr>
          <w:t>Platina 593910</w:t>
        </w:r>
      </w:hyperlink>
    </w:p>
    <w:p w14:paraId="71184174" w14:textId="77777777" w:rsidR="00822580" w:rsidRDefault="00822580" w:rsidP="00944D30">
      <w:pPr>
        <w:pStyle w:val="Liststycke"/>
        <w:numPr>
          <w:ilvl w:val="0"/>
          <w:numId w:val="38"/>
        </w:numPr>
        <w:rPr>
          <w:rFonts w:eastAsiaTheme="majorEastAsia"/>
        </w:rPr>
      </w:pPr>
      <w:r>
        <w:t>När remissen från Primärvården innehåller bilder eller annat inskannat material används ruti</w:t>
      </w:r>
      <w:r>
        <w:t xml:space="preserve">nen ”Hänvisa till bild eller annat inskannat material från NCS bildlager i RoS Konsultremiss”, </w:t>
      </w:r>
      <w:hyperlink r:id="rId10" w:history="1">
        <w:r w:rsidRPr="003510A6">
          <w:rPr>
            <w:rStyle w:val="Hyperlnk"/>
          </w:rPr>
          <w:t>Platina 685956</w:t>
        </w:r>
      </w:hyperlink>
    </w:p>
    <w:p w14:paraId="4A93E950" w14:textId="77777777" w:rsidR="00822580" w:rsidRPr="00C650E5" w:rsidRDefault="00822580" w:rsidP="00C650E5">
      <w:pPr>
        <w:rPr>
          <w:rFonts w:eastAsiaTheme="majorEastAsia"/>
        </w:rPr>
      </w:pPr>
    </w:p>
    <w:p w14:paraId="276A8ABD" w14:textId="77777777" w:rsidR="00822580" w:rsidRPr="007407D0" w:rsidRDefault="00822580" w:rsidP="001362D4">
      <w:pPr>
        <w:pStyle w:val="Rubrik1"/>
      </w:pPr>
      <w:bookmarkStart w:id="2" w:name="_Toc153967245"/>
      <w:r w:rsidRPr="007407D0">
        <w:t>Omf</w:t>
      </w:r>
      <w:r w:rsidRPr="007407D0">
        <w:t>attning/tillämpningsområde</w:t>
      </w:r>
      <w:bookmarkEnd w:id="2"/>
    </w:p>
    <w:p w14:paraId="3D5944FC" w14:textId="77777777" w:rsidR="00822580" w:rsidRPr="007407D0" w:rsidRDefault="00822580" w:rsidP="00944D30">
      <w:pPr>
        <w:rPr>
          <w:rFonts w:eastAsiaTheme="majorEastAsia"/>
        </w:rPr>
      </w:pPr>
      <w:r w:rsidRPr="007407D0">
        <w:rPr>
          <w:rFonts w:eastAsiaTheme="majorEastAsia"/>
        </w:rPr>
        <w:t xml:space="preserve">Nedanstående riktlinjer syftar till att ytterligare förtydliga gränsdragning och ansvar i samverkan mellan primärvård och övrig specialistvård samt skapa en enhetlighet kring uppdrag och kostnadsansvar. </w:t>
      </w:r>
    </w:p>
    <w:p w14:paraId="24B84699" w14:textId="77777777" w:rsidR="00822580" w:rsidRPr="007407D0" w:rsidRDefault="00822580" w:rsidP="001362D4">
      <w:pPr>
        <w:pStyle w:val="Rubrik1"/>
      </w:pPr>
      <w:bookmarkStart w:id="3" w:name="_Toc153967246"/>
      <w:r w:rsidRPr="007407D0">
        <w:t>Ansvar</w:t>
      </w:r>
      <w:bookmarkEnd w:id="3"/>
    </w:p>
    <w:p w14:paraId="4C792742" w14:textId="77777777" w:rsidR="00822580" w:rsidRPr="007407D0" w:rsidRDefault="00822580" w:rsidP="00C650E5">
      <w:r w:rsidRPr="00C650E5">
        <w:rPr>
          <w:rFonts w:eastAsiaTheme="majorEastAsia"/>
        </w:rPr>
        <w:t>Förvaltningsövergr</w:t>
      </w:r>
      <w:r w:rsidRPr="00C650E5">
        <w:rPr>
          <w:rFonts w:eastAsiaTheme="majorEastAsia"/>
        </w:rPr>
        <w:t>ipande chefläkare fastställer dokument</w:t>
      </w:r>
      <w:r>
        <w:rPr>
          <w:rFonts w:eastAsiaTheme="majorEastAsia"/>
        </w:rPr>
        <w:t>.</w:t>
      </w:r>
      <w:r>
        <w:rPr>
          <w:rFonts w:eastAsiaTheme="majorEastAsia"/>
        </w:rPr>
        <w:br/>
        <w:t>V</w:t>
      </w:r>
      <w:r w:rsidRPr="00C650E5">
        <w:rPr>
          <w:rFonts w:eastAsiaTheme="majorEastAsia"/>
        </w:rPr>
        <w:t>arje verksamhetschef ansvarar för att denna riktlinje är känd i verksamheten.</w:t>
      </w:r>
      <w:r>
        <w:rPr>
          <w:rFonts w:eastAsiaTheme="majorEastAsia"/>
        </w:rPr>
        <w:t xml:space="preserve"> </w:t>
      </w:r>
    </w:p>
    <w:p w14:paraId="5EE3FA59" w14:textId="77777777" w:rsidR="00822580" w:rsidRDefault="00822580" w:rsidP="00C650E5">
      <w:pPr>
        <w:pStyle w:val="Rubrik1"/>
      </w:pPr>
      <w:bookmarkStart w:id="4" w:name="_Toc153967247"/>
      <w:r>
        <w:t>Giltighetstid</w:t>
      </w:r>
      <w:bookmarkEnd w:id="4"/>
    </w:p>
    <w:p w14:paraId="6B080D55" w14:textId="77777777" w:rsidR="00822580" w:rsidRDefault="00822580" w:rsidP="00AB0861">
      <w:pPr>
        <w:rPr>
          <w:rFonts w:eastAsiaTheme="majorEastAsia"/>
        </w:rPr>
      </w:pPr>
      <w:r w:rsidRPr="007407D0">
        <w:rPr>
          <w:rFonts w:eastAsiaTheme="majorEastAsia"/>
        </w:rPr>
        <w:t xml:space="preserve">Översyn av dokument ska ske senast 2 år efter fastställandet ”Giltigt datum fr.o.m.” </w:t>
      </w:r>
    </w:p>
    <w:p w14:paraId="2EF47063" w14:textId="77777777" w:rsidR="00822580" w:rsidRDefault="00822580">
      <w:pPr>
        <w:rPr>
          <w:rFonts w:eastAsiaTheme="majorEastAsia"/>
        </w:rPr>
      </w:pPr>
      <w:r>
        <w:rPr>
          <w:rFonts w:eastAsiaTheme="majorEastAsia"/>
        </w:rPr>
        <w:br w:type="page"/>
      </w:r>
    </w:p>
    <w:p w14:paraId="72885F34" w14:textId="77777777" w:rsidR="00822580" w:rsidRPr="007407D0" w:rsidRDefault="00822580" w:rsidP="001362D4">
      <w:pPr>
        <w:pStyle w:val="Rubrik1"/>
      </w:pPr>
      <w:bookmarkStart w:id="5" w:name="_Toc153967248"/>
      <w:r w:rsidRPr="007407D0">
        <w:lastRenderedPageBreak/>
        <w:t>Beskrivning</w:t>
      </w:r>
      <w:bookmarkEnd w:id="5"/>
    </w:p>
    <w:p w14:paraId="74B9348A" w14:textId="77777777" w:rsidR="00822580" w:rsidRPr="007407D0" w:rsidRDefault="00822580" w:rsidP="00BE3351">
      <w:pPr>
        <w:pStyle w:val="Rubrik2"/>
      </w:pPr>
      <w:bookmarkStart w:id="6" w:name="_Toc153967249"/>
      <w:r w:rsidRPr="007407D0">
        <w:t>Anvisningar för remiss</w:t>
      </w:r>
      <w:r w:rsidRPr="007407D0">
        <w:t xml:space="preserve"> från Primärvården</w:t>
      </w:r>
      <w:bookmarkEnd w:id="6"/>
    </w:p>
    <w:p w14:paraId="00218CA5" w14:textId="77777777" w:rsidR="00822580" w:rsidRPr="007407D0" w:rsidRDefault="00822580" w:rsidP="00BE3351">
      <w:pPr>
        <w:pStyle w:val="Liststycke"/>
        <w:numPr>
          <w:ilvl w:val="0"/>
          <w:numId w:val="39"/>
        </w:numPr>
        <w:rPr>
          <w:rFonts w:eastAsiaTheme="majorEastAsia"/>
          <w:lang w:eastAsia="sv-SE"/>
        </w:rPr>
      </w:pPr>
      <w:r w:rsidRPr="007407D0">
        <w:rPr>
          <w:rFonts w:eastAsiaTheme="majorEastAsia"/>
          <w:lang w:eastAsia="sv-SE"/>
        </w:rPr>
        <w:t>Att överväga om en telefonkonsultation i vissa fall kan ersätta en remittering.</w:t>
      </w:r>
    </w:p>
    <w:p w14:paraId="221D48D2" w14:textId="77777777" w:rsidR="00822580" w:rsidRPr="007407D0" w:rsidRDefault="00822580" w:rsidP="00BE3351">
      <w:pPr>
        <w:pStyle w:val="Liststycke"/>
        <w:numPr>
          <w:ilvl w:val="0"/>
          <w:numId w:val="39"/>
        </w:numPr>
        <w:rPr>
          <w:rFonts w:eastAsiaTheme="majorEastAsia"/>
          <w:lang w:eastAsia="sv-SE"/>
        </w:rPr>
      </w:pPr>
      <w:r w:rsidRPr="007407D0">
        <w:rPr>
          <w:rFonts w:eastAsiaTheme="majorEastAsia"/>
          <w:lang w:eastAsia="sv-SE"/>
        </w:rPr>
        <w:t xml:space="preserve">Att remissen ska innehålla korrekt och relevant information avseende patientdata, frågeställning diagnostik och behandling som ligger inom det </w:t>
      </w:r>
      <w:r w:rsidRPr="007407D0">
        <w:rPr>
          <w:rFonts w:eastAsiaTheme="majorEastAsia"/>
          <w:lang w:eastAsia="sv-SE"/>
        </w:rPr>
        <w:t>allmänmedicinska kompetensområdet.</w:t>
      </w:r>
    </w:p>
    <w:p w14:paraId="587F6094" w14:textId="77777777" w:rsidR="00822580" w:rsidRPr="007407D0" w:rsidRDefault="00822580" w:rsidP="00BE3351">
      <w:pPr>
        <w:pStyle w:val="Liststycke"/>
        <w:numPr>
          <w:ilvl w:val="0"/>
          <w:numId w:val="39"/>
        </w:numPr>
        <w:rPr>
          <w:rFonts w:eastAsiaTheme="majorEastAsia"/>
          <w:lang w:eastAsia="sv-SE"/>
        </w:rPr>
      </w:pPr>
      <w:r w:rsidRPr="007407D0">
        <w:rPr>
          <w:rFonts w:eastAsiaTheme="majorEastAsia"/>
          <w:lang w:eastAsia="sv-SE"/>
        </w:rPr>
        <w:t>Att primärvården ansvarar för de utredningar, provtagningar och undersökningar som ligger inom vårdnivå primärvård.</w:t>
      </w:r>
    </w:p>
    <w:p w14:paraId="29A8F026" w14:textId="77777777" w:rsidR="00822580" w:rsidRPr="007407D0" w:rsidRDefault="00822580" w:rsidP="00BE3351">
      <w:pPr>
        <w:pStyle w:val="Liststycke"/>
        <w:numPr>
          <w:ilvl w:val="0"/>
          <w:numId w:val="39"/>
        </w:numPr>
        <w:rPr>
          <w:rFonts w:eastAsiaTheme="majorEastAsia"/>
          <w:lang w:eastAsia="sv-SE"/>
        </w:rPr>
      </w:pPr>
      <w:r w:rsidRPr="007407D0">
        <w:rPr>
          <w:rFonts w:eastAsiaTheme="majorEastAsia"/>
          <w:lang w:eastAsia="sv-SE"/>
        </w:rPr>
        <w:t>Att oerfaren kollega (exempelvis utbildningsläkare) bör samråda med handledare eller annan erfaren kolleg</w:t>
      </w:r>
      <w:r w:rsidRPr="007407D0">
        <w:rPr>
          <w:rFonts w:eastAsiaTheme="majorEastAsia"/>
          <w:lang w:eastAsia="sv-SE"/>
        </w:rPr>
        <w:t>a för remittering, då detta är relevant.</w:t>
      </w:r>
    </w:p>
    <w:p w14:paraId="5111A83D" w14:textId="77777777" w:rsidR="00822580" w:rsidRPr="007407D0" w:rsidRDefault="00822580" w:rsidP="00BE3351">
      <w:pPr>
        <w:pStyle w:val="Liststycke"/>
        <w:rPr>
          <w:rFonts w:eastAsiaTheme="majorEastAsia"/>
          <w:lang w:eastAsia="sv-SE"/>
        </w:rPr>
      </w:pPr>
    </w:p>
    <w:p w14:paraId="2D6FFC1C" w14:textId="77777777" w:rsidR="00822580" w:rsidRPr="007407D0" w:rsidRDefault="00822580" w:rsidP="00BE3351">
      <w:pPr>
        <w:pStyle w:val="Liststycke"/>
        <w:rPr>
          <w:rFonts w:eastAsiaTheme="majorEastAsia"/>
          <w:lang w:eastAsia="sv-SE"/>
        </w:rPr>
      </w:pPr>
    </w:p>
    <w:p w14:paraId="3C2790BE" w14:textId="77777777" w:rsidR="00822580" w:rsidRPr="007407D0" w:rsidRDefault="00822580" w:rsidP="00BE3351">
      <w:pPr>
        <w:pStyle w:val="Rubrik2"/>
      </w:pPr>
      <w:bookmarkStart w:id="7" w:name="_Toc153967250"/>
      <w:r w:rsidRPr="007407D0">
        <w:t>Anvisningar för remissmottagare vid specialistmottagning</w:t>
      </w:r>
      <w:bookmarkEnd w:id="7"/>
    </w:p>
    <w:p w14:paraId="54E8A94E" w14:textId="77777777" w:rsidR="00822580" w:rsidRPr="007407D0" w:rsidRDefault="00822580" w:rsidP="007D0B30">
      <w:pPr>
        <w:pStyle w:val="Liststycke"/>
        <w:numPr>
          <w:ilvl w:val="0"/>
          <w:numId w:val="40"/>
        </w:numPr>
        <w:rPr>
          <w:lang w:eastAsia="sv-SE"/>
        </w:rPr>
      </w:pPr>
      <w:r w:rsidRPr="007407D0">
        <w:rPr>
          <w:lang w:eastAsia="sv-SE"/>
        </w:rPr>
        <w:t>Att inkommen remiss inte får avvisas utan medicinsk bedömning av remissen.</w:t>
      </w:r>
    </w:p>
    <w:p w14:paraId="7CB3FED5" w14:textId="77777777" w:rsidR="00822580" w:rsidRPr="007407D0" w:rsidRDefault="00822580" w:rsidP="007D0B30">
      <w:pPr>
        <w:pStyle w:val="Liststycke"/>
        <w:numPr>
          <w:ilvl w:val="0"/>
          <w:numId w:val="40"/>
        </w:numPr>
        <w:rPr>
          <w:lang w:eastAsia="sv-SE"/>
        </w:rPr>
      </w:pPr>
      <w:r w:rsidRPr="007407D0">
        <w:rPr>
          <w:lang w:eastAsia="sv-SE"/>
        </w:rPr>
        <w:t xml:space="preserve">Att remiss som inkommit fel vidarebefordras rätt, med besked till </w:t>
      </w:r>
      <w:r w:rsidRPr="007407D0">
        <w:rPr>
          <w:lang w:eastAsia="sv-SE"/>
        </w:rPr>
        <w:t>remittenten.</w:t>
      </w:r>
    </w:p>
    <w:p w14:paraId="204427FE" w14:textId="77777777" w:rsidR="00822580" w:rsidRPr="007407D0" w:rsidRDefault="00822580" w:rsidP="007D0B30">
      <w:pPr>
        <w:pStyle w:val="Liststycke"/>
        <w:numPr>
          <w:ilvl w:val="0"/>
          <w:numId w:val="40"/>
        </w:numPr>
        <w:rPr>
          <w:lang w:eastAsia="sv-SE"/>
        </w:rPr>
      </w:pPr>
      <w:r w:rsidRPr="007407D0">
        <w:rPr>
          <w:lang w:eastAsia="sv-SE"/>
        </w:rPr>
        <w:t>Att vid komplicerade patientfall, bistå med specialis</w:t>
      </w:r>
      <w:r>
        <w:rPr>
          <w:lang w:eastAsia="sv-SE"/>
        </w:rPr>
        <w:t>t</w:t>
      </w:r>
      <w:r w:rsidRPr="007407D0">
        <w:rPr>
          <w:lang w:eastAsia="sv-SE"/>
        </w:rPr>
        <w:t>bedömning och kunskapsstöd som efterfrågas av erfaren primärvårdskollega.</w:t>
      </w:r>
    </w:p>
    <w:p w14:paraId="71BF036D" w14:textId="77777777" w:rsidR="00822580" w:rsidRPr="007407D0" w:rsidRDefault="00822580" w:rsidP="007D0B30">
      <w:pPr>
        <w:pStyle w:val="Liststycke"/>
        <w:numPr>
          <w:ilvl w:val="0"/>
          <w:numId w:val="40"/>
        </w:numPr>
        <w:rPr>
          <w:lang w:eastAsia="sv-SE"/>
        </w:rPr>
      </w:pPr>
      <w:r w:rsidRPr="007407D0">
        <w:rPr>
          <w:lang w:eastAsia="sv-SE"/>
        </w:rPr>
        <w:t>Att specialistsjukvården ansvarar för de undersökningar och utredningar man behöver för att handlägga och besvara r</w:t>
      </w:r>
      <w:r w:rsidRPr="007407D0">
        <w:rPr>
          <w:lang w:eastAsia="sv-SE"/>
        </w:rPr>
        <w:t>emissen. Detta förutsätter en väl utformad och underbyggd remiss.</w:t>
      </w:r>
    </w:p>
    <w:p w14:paraId="47F369BA" w14:textId="77777777" w:rsidR="00822580" w:rsidRPr="007407D0" w:rsidRDefault="00822580" w:rsidP="007D0B30">
      <w:pPr>
        <w:pStyle w:val="Liststycke"/>
        <w:numPr>
          <w:ilvl w:val="0"/>
          <w:numId w:val="40"/>
        </w:numPr>
        <w:rPr>
          <w:lang w:eastAsia="sv-SE"/>
        </w:rPr>
      </w:pPr>
      <w:r w:rsidRPr="007407D0">
        <w:rPr>
          <w:lang w:eastAsia="sv-SE"/>
        </w:rPr>
        <w:t>Att primärvården inte bör uppmanas låta utföra undersökningar som ligger inom sjukhusspecialistens ansvarsområde och/eller som primärvårdsläkaren har svårt att själv tolka eller bedöma.</w:t>
      </w:r>
    </w:p>
    <w:p w14:paraId="602BEB98" w14:textId="77777777" w:rsidR="00822580" w:rsidRPr="007407D0" w:rsidRDefault="00822580" w:rsidP="007D0B30">
      <w:pPr>
        <w:pStyle w:val="Liststycke"/>
        <w:numPr>
          <w:ilvl w:val="0"/>
          <w:numId w:val="40"/>
        </w:numPr>
        <w:rPr>
          <w:lang w:eastAsia="sv-SE"/>
        </w:rPr>
      </w:pPr>
      <w:r w:rsidRPr="007407D0">
        <w:rPr>
          <w:lang w:eastAsia="sv-SE"/>
        </w:rPr>
        <w:t>Att,</w:t>
      </w:r>
      <w:r w:rsidRPr="007407D0">
        <w:rPr>
          <w:lang w:eastAsia="sv-SE"/>
        </w:rPr>
        <w:t xml:space="preserve"> om svaret på remissen samtidigt innebär att patienten återremitteras för övertagande av vårdansvaret, detta tydligt anges i svaret med förslag till vidare uppföljning och behandling.</w:t>
      </w:r>
    </w:p>
    <w:p w14:paraId="0FFA1D0F" w14:textId="77777777" w:rsidR="00822580" w:rsidRPr="007407D0" w:rsidRDefault="00822580" w:rsidP="007D0B30">
      <w:pPr>
        <w:pStyle w:val="Liststycke"/>
        <w:rPr>
          <w:lang w:eastAsia="sv-SE"/>
        </w:rPr>
      </w:pPr>
    </w:p>
    <w:p w14:paraId="09397F13" w14:textId="77777777" w:rsidR="00822580" w:rsidRPr="007407D0" w:rsidRDefault="00822580" w:rsidP="007D0B30">
      <w:pPr>
        <w:pStyle w:val="Rubrik2"/>
      </w:pPr>
      <w:bookmarkStart w:id="8" w:name="_Toc153967251"/>
      <w:r w:rsidRPr="007407D0">
        <w:t>Anvisning vid utremittering från sjukhus</w:t>
      </w:r>
      <w:bookmarkEnd w:id="8"/>
    </w:p>
    <w:p w14:paraId="7DCCBF56" w14:textId="77777777" w:rsidR="00822580" w:rsidRPr="007407D0" w:rsidRDefault="00822580" w:rsidP="007D0B30">
      <w:pPr>
        <w:rPr>
          <w:lang w:eastAsia="sv-SE"/>
        </w:rPr>
      </w:pPr>
      <w:r w:rsidRPr="007407D0">
        <w:rPr>
          <w:lang w:eastAsia="sv-SE"/>
        </w:rPr>
        <w:t>När en patient varit på akutmo</w:t>
      </w:r>
      <w:r w:rsidRPr="007407D0">
        <w:rPr>
          <w:lang w:eastAsia="sv-SE"/>
        </w:rPr>
        <w:t>ttagningen eller inlagd i slutenvård och remitteras till primärvården, kan inte förväntat omhändertagande ske förrän remissen når aktuell vårdcentral för bedömning och planering. Detta får inte medföra att önskvärda kontroller eller undersökningar missas o</w:t>
      </w:r>
      <w:r w:rsidRPr="007407D0">
        <w:rPr>
          <w:lang w:eastAsia="sv-SE"/>
        </w:rPr>
        <w:t>ch att patientsäkerheten äventyras ansvaret ligger hos remittenten.</w:t>
      </w:r>
    </w:p>
    <w:p w14:paraId="32D5325D" w14:textId="77777777" w:rsidR="00822580" w:rsidRPr="007407D0" w:rsidRDefault="00822580" w:rsidP="007D0B30">
      <w:pPr>
        <w:pStyle w:val="Liststycke"/>
        <w:numPr>
          <w:ilvl w:val="0"/>
          <w:numId w:val="42"/>
        </w:numPr>
        <w:rPr>
          <w:lang w:eastAsia="sv-SE"/>
        </w:rPr>
      </w:pPr>
      <w:r w:rsidRPr="007407D0">
        <w:rPr>
          <w:lang w:eastAsia="sv-SE"/>
        </w:rPr>
        <w:t>Patient som remitteras för uppföljning inom primärvården kan följas upp från fyra veckor efter remissdatum.</w:t>
      </w:r>
    </w:p>
    <w:p w14:paraId="37F9F7D2" w14:textId="77777777" w:rsidR="00822580" w:rsidRPr="007407D0" w:rsidRDefault="00822580" w:rsidP="007D0B30">
      <w:pPr>
        <w:pStyle w:val="Liststycke"/>
        <w:numPr>
          <w:ilvl w:val="0"/>
          <w:numId w:val="42"/>
        </w:numPr>
        <w:rPr>
          <w:lang w:eastAsia="sv-SE"/>
        </w:rPr>
      </w:pPr>
      <w:r w:rsidRPr="007407D0">
        <w:rPr>
          <w:lang w:eastAsia="sv-SE"/>
        </w:rPr>
        <w:t>Om det är uppenbart att vidare utredning förutsätter sjukhusresurser skickas rem</w:t>
      </w:r>
      <w:r w:rsidRPr="007407D0">
        <w:rPr>
          <w:lang w:eastAsia="sv-SE"/>
        </w:rPr>
        <w:t>iss direkt till aktuell klinik</w:t>
      </w:r>
    </w:p>
    <w:p w14:paraId="0BA50B8F" w14:textId="77777777" w:rsidR="00822580" w:rsidRPr="007407D0" w:rsidRDefault="00822580" w:rsidP="007D0B30">
      <w:pPr>
        <w:pStyle w:val="Liststycke"/>
        <w:numPr>
          <w:ilvl w:val="0"/>
          <w:numId w:val="42"/>
        </w:numPr>
        <w:rPr>
          <w:lang w:eastAsia="sv-SE"/>
        </w:rPr>
      </w:pPr>
      <w:r w:rsidRPr="007407D0">
        <w:rPr>
          <w:lang w:eastAsia="sv-SE"/>
        </w:rPr>
        <w:t>Kontroll av t ex laboratorievärden eller röntgenfynd tidigare än efter fyra veckor, ansvarar remitterande läkare för liksom för uppföljning och provsvar.</w:t>
      </w:r>
    </w:p>
    <w:p w14:paraId="55B91F60" w14:textId="77777777" w:rsidR="00822580" w:rsidRPr="007407D0" w:rsidRDefault="00822580" w:rsidP="007D0B30">
      <w:pPr>
        <w:pStyle w:val="Liststycke"/>
        <w:numPr>
          <w:ilvl w:val="0"/>
          <w:numId w:val="42"/>
        </w:numPr>
        <w:rPr>
          <w:lang w:eastAsia="sv-SE"/>
        </w:rPr>
      </w:pPr>
      <w:r w:rsidRPr="007407D0">
        <w:rPr>
          <w:lang w:eastAsia="sv-SE"/>
        </w:rPr>
        <w:t>Remisser avseende blodtryckskontroll, KAD-dragning och dylikt hos distr</w:t>
      </w:r>
      <w:r w:rsidRPr="007407D0">
        <w:rPr>
          <w:lang w:eastAsia="sv-SE"/>
        </w:rPr>
        <w:t>iktssköterska kan följas upp tidigare.</w:t>
      </w:r>
    </w:p>
    <w:p w14:paraId="39F58915" w14:textId="77777777" w:rsidR="00822580" w:rsidRPr="007407D0" w:rsidRDefault="00822580" w:rsidP="007D0B30">
      <w:pPr>
        <w:pStyle w:val="Liststycke"/>
        <w:numPr>
          <w:ilvl w:val="0"/>
          <w:numId w:val="42"/>
        </w:numPr>
        <w:rPr>
          <w:lang w:eastAsia="sv-SE"/>
        </w:rPr>
      </w:pPr>
      <w:r w:rsidRPr="007407D0">
        <w:rPr>
          <w:lang w:eastAsia="sv-SE"/>
        </w:rPr>
        <w:t>Remitterande enhet ska rutinmässigt kontrollera på vilken vårdcentral patienten är listad när remiss skickas för säker informationsöverföring. Uppgift om aktuell listning finns i kliniska portalen.</w:t>
      </w:r>
    </w:p>
    <w:p w14:paraId="1B98B0FD" w14:textId="77777777" w:rsidR="00822580" w:rsidRPr="007407D0" w:rsidRDefault="00822580" w:rsidP="007D0B30">
      <w:pPr>
        <w:pStyle w:val="Liststycke"/>
        <w:numPr>
          <w:ilvl w:val="0"/>
          <w:numId w:val="42"/>
        </w:numPr>
        <w:rPr>
          <w:lang w:eastAsia="sv-SE"/>
        </w:rPr>
      </w:pPr>
      <w:r w:rsidRPr="007407D0">
        <w:rPr>
          <w:lang w:eastAsia="sv-SE"/>
        </w:rPr>
        <w:t>Avsteg kan göras ef</w:t>
      </w:r>
      <w:r w:rsidRPr="007407D0">
        <w:rPr>
          <w:lang w:eastAsia="sv-SE"/>
        </w:rPr>
        <w:t>ter telefonkontakt och överenskommelse med vederbörande primärvårdsläkare.</w:t>
      </w:r>
    </w:p>
    <w:p w14:paraId="4BCAA2E4" w14:textId="77777777" w:rsidR="00822580" w:rsidRDefault="00822580" w:rsidP="00AA2C8B">
      <w:pPr>
        <w:rPr>
          <w:lang w:eastAsia="sv-SE"/>
        </w:rPr>
      </w:pPr>
    </w:p>
    <w:p w14:paraId="37D7DB85" w14:textId="77777777" w:rsidR="00822580" w:rsidRDefault="00822580" w:rsidP="00AA2C8B">
      <w:pPr>
        <w:pStyle w:val="Rubrik2"/>
      </w:pPr>
      <w:bookmarkStart w:id="9" w:name="_Toc153967252"/>
      <w:r>
        <w:lastRenderedPageBreak/>
        <w:t>Sjukskrivning</w:t>
      </w:r>
      <w:bookmarkEnd w:id="9"/>
    </w:p>
    <w:p w14:paraId="6F0D5D39" w14:textId="77777777" w:rsidR="00822580" w:rsidRDefault="00822580" w:rsidP="00AA2C8B">
      <w:pPr>
        <w:numPr>
          <w:ilvl w:val="0"/>
          <w:numId w:val="47"/>
        </w:numPr>
        <w:spacing w:after="0" w:line="240" w:lineRule="auto"/>
      </w:pPr>
      <w:r>
        <w:t xml:space="preserve">För </w:t>
      </w:r>
      <w:r>
        <w:rPr>
          <w:b/>
          <w:bCs/>
        </w:rPr>
        <w:t>patienter som remitteras från primärvården till sjukhus</w:t>
      </w:r>
      <w:r>
        <w:t xml:space="preserve"> gäller att det medicinska ansvaret kvarstår hos remitterande läkare till dess patienten bedömts på mottaga</w:t>
      </w:r>
      <w:r>
        <w:t>nde enhet. Ansvaret för sjukskrivning följer det medicinska ansvaret. Detta innebär att remitterande läkare vid behov sjukskriver patienten åtminstone fram till det planerade besöket på mottagande enhet.</w:t>
      </w:r>
      <w:r>
        <w:br/>
      </w:r>
    </w:p>
    <w:p w14:paraId="6EBE40BA" w14:textId="77777777" w:rsidR="00822580" w:rsidRDefault="00822580" w:rsidP="00AA2C8B">
      <w:pPr>
        <w:numPr>
          <w:ilvl w:val="0"/>
          <w:numId w:val="47"/>
        </w:numPr>
        <w:spacing w:after="0" w:line="240" w:lineRule="auto"/>
      </w:pPr>
      <w:r>
        <w:t>Om mottagande läkare på sjukhusmottagningen efter r</w:t>
      </w:r>
      <w:r>
        <w:t xml:space="preserve">emissbedömning/besök inte bedömer vidare utredning/behandling/operation indicerad besvaras remissen snarast och det medicinska ansvaret och ansvar för eventuell sjukskrivning kvarstår hos inremitterande läkare. </w:t>
      </w:r>
      <w:r>
        <w:br/>
      </w:r>
    </w:p>
    <w:p w14:paraId="13C60480" w14:textId="77777777" w:rsidR="00822580" w:rsidRDefault="00822580" w:rsidP="00AA2C8B">
      <w:pPr>
        <w:numPr>
          <w:ilvl w:val="0"/>
          <w:numId w:val="47"/>
        </w:numPr>
        <w:spacing w:after="0" w:line="240" w:lineRule="auto"/>
      </w:pPr>
      <w:r>
        <w:t>Finns fortsatt behov av utredning/behandlin</w:t>
      </w:r>
      <w:r>
        <w:t>g/kontroller vid mottagande enhet tas det medicinska ansvaret över av läkaren där, liksom ansvaret för eventuell fortsatt sjukskrivning. I särskilda fall kan dock efter överenskommelse patientens medicinskt ansvarige läkare inom primärvården ha fortsatt an</w:t>
      </w:r>
      <w:r>
        <w:t>svar för sjukskrivning, särskilt om patienten samtidigt har andra bidragande orsaker till sjukskrivningsbehovet och patienten parallellt kommer att kontrolleras av läkare i primärvården.</w:t>
      </w:r>
      <w:r>
        <w:br/>
      </w:r>
    </w:p>
    <w:p w14:paraId="2EA76FC1" w14:textId="77777777" w:rsidR="00822580" w:rsidRDefault="00822580" w:rsidP="00AA2C8B">
      <w:pPr>
        <w:numPr>
          <w:ilvl w:val="0"/>
          <w:numId w:val="47"/>
        </w:numPr>
        <w:spacing w:after="0" w:line="240" w:lineRule="auto"/>
      </w:pPr>
      <w:r>
        <w:t>Då läkaren på mottagande enhet avslutar patientärendet och återremit</w:t>
      </w:r>
      <w:r>
        <w:t>terar patienten till inremitterande läkare måste remissen/remissvaret innehålla tillräckliga uppgifter för att inremitterande skall kunna överta det medicinska ansvaret och även ansvaret för eventuell fortsatt sjukskrivning. Finns behov av sjukskrivning sk</w:t>
      </w:r>
      <w:r>
        <w:t>all läkaren sjukskriva patienten den tid som framgår i Socialstyrelsens försäkringsmedicinska beslutsstöd eller den tid det tar för att inremitterande läkare skall kunna planera in återbesök och ta del av informationen enligt ovan.</w:t>
      </w:r>
      <w:r>
        <w:br/>
      </w:r>
    </w:p>
    <w:p w14:paraId="6876FD00" w14:textId="77777777" w:rsidR="00822580" w:rsidRDefault="00822580" w:rsidP="00AA2C8B">
      <w:pPr>
        <w:numPr>
          <w:ilvl w:val="0"/>
          <w:numId w:val="47"/>
        </w:numPr>
        <w:spacing w:after="0" w:line="240" w:lineRule="auto"/>
      </w:pPr>
      <w:r>
        <w:t xml:space="preserve">För </w:t>
      </w:r>
      <w:r>
        <w:rPr>
          <w:b/>
          <w:bCs/>
        </w:rPr>
        <w:t>patienter som remit</w:t>
      </w:r>
      <w:r>
        <w:rPr>
          <w:b/>
          <w:bCs/>
        </w:rPr>
        <w:t>teras från sjukhusmottagningar till primärvård</w:t>
      </w:r>
      <w:r>
        <w:t xml:space="preserve"> gäller analogt att det medicinska ansvaret övertas när detta bekräftats av primärvården, vilket kan ske antingen då remissmottagandet bekräftas eller - om patienten inte tidigare är känd inom primärvården - då</w:t>
      </w:r>
      <w:r>
        <w:t xml:space="preserve"> patienten besökt vårdcentralen.</w:t>
      </w:r>
      <w:r>
        <w:br/>
      </w:r>
    </w:p>
    <w:p w14:paraId="37D4EA8D" w14:textId="77777777" w:rsidR="00822580" w:rsidRDefault="00822580" w:rsidP="00AA2C8B">
      <w:pPr>
        <w:numPr>
          <w:ilvl w:val="0"/>
          <w:numId w:val="47"/>
        </w:numPr>
        <w:spacing w:after="0" w:line="240" w:lineRule="auto"/>
      </w:pPr>
      <w:r>
        <w:t xml:space="preserve">Patienter som kontrolleras på en eller flera sjukhusmottagningar och samtidigt även inom primärvården har genom detta </w:t>
      </w:r>
      <w:r>
        <w:rPr>
          <w:b/>
          <w:bCs/>
        </w:rPr>
        <w:t>två eller flera medicinskt ansvariga läkare</w:t>
      </w:r>
      <w:r>
        <w:t xml:space="preserve">. Det åligger i sådana fall dessa läkare ett större ansvar i </w:t>
      </w:r>
      <w:r>
        <w:t xml:space="preserve">form av information och kommunikation dem emellan. Inom Örebro läns landsting har </w:t>
      </w:r>
      <w:r>
        <w:rPr>
          <w:b/>
          <w:bCs/>
        </w:rPr>
        <w:t>allmänläkaren på vårdcentralen huvudansvaret för samordningen av vården</w:t>
      </w:r>
      <w:r>
        <w:t xml:space="preserve"> för dessa patienter.</w:t>
      </w:r>
    </w:p>
    <w:p w14:paraId="7E36FF3B" w14:textId="77777777" w:rsidR="00822580" w:rsidRDefault="00822580" w:rsidP="00AA2C8B">
      <w:pPr>
        <w:rPr>
          <w:lang w:eastAsia="sv-SE"/>
        </w:rPr>
      </w:pPr>
    </w:p>
    <w:p w14:paraId="1EEA7CBC" w14:textId="77777777" w:rsidR="00822580" w:rsidRPr="00A17E5D" w:rsidRDefault="00822580" w:rsidP="006238AF">
      <w:pPr>
        <w:pStyle w:val="Rubrik2"/>
        <w:rPr>
          <w:iCs/>
          <w:sz w:val="22"/>
          <w:szCs w:val="22"/>
          <w:u w:val="single"/>
        </w:rPr>
      </w:pPr>
      <w:bookmarkStart w:id="10" w:name="_Toc153967253"/>
      <w:r>
        <w:t>Ledtider för remisshantering</w:t>
      </w:r>
      <w:bookmarkEnd w:id="10"/>
    </w:p>
    <w:p w14:paraId="24C00D58" w14:textId="77777777" w:rsidR="00822580" w:rsidRPr="007D7631" w:rsidRDefault="00822580" w:rsidP="00AA2C8B">
      <w:pPr>
        <w:pStyle w:val="Default"/>
        <w:rPr>
          <w:i/>
          <w:iCs/>
          <w:sz w:val="22"/>
          <w:szCs w:val="22"/>
          <w:u w:val="single"/>
        </w:rPr>
      </w:pPr>
      <w:r w:rsidRPr="007D7631">
        <w:rPr>
          <w:i/>
          <w:iCs/>
          <w:sz w:val="22"/>
          <w:szCs w:val="22"/>
          <w:u w:val="single"/>
        </w:rPr>
        <w:t xml:space="preserve">Skrivs och skickas </w:t>
      </w:r>
    </w:p>
    <w:p w14:paraId="76CCA2A9" w14:textId="77777777" w:rsidR="00822580" w:rsidRDefault="00822580" w:rsidP="00AA2C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Akut = omedelbart </w:t>
      </w:r>
    </w:p>
    <w:p w14:paraId="2389285B" w14:textId="77777777" w:rsidR="00822580" w:rsidRDefault="00822580" w:rsidP="00AA2C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Standardiserat Vårdförlopp (SVF) = samma arbetsdag </w:t>
      </w:r>
    </w:p>
    <w:p w14:paraId="5FDDE161" w14:textId="77777777" w:rsidR="00822580" w:rsidRDefault="00822580" w:rsidP="00AA2C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Rutin = inom 3 arbetsdagar </w:t>
      </w:r>
    </w:p>
    <w:p w14:paraId="5E1C3A87" w14:textId="77777777" w:rsidR="00822580" w:rsidRDefault="00822580" w:rsidP="00AA2C8B">
      <w:pPr>
        <w:pStyle w:val="Default"/>
        <w:rPr>
          <w:sz w:val="22"/>
          <w:szCs w:val="22"/>
        </w:rPr>
      </w:pPr>
    </w:p>
    <w:p w14:paraId="7BFE2348" w14:textId="77777777" w:rsidR="00822580" w:rsidRPr="007D7631" w:rsidRDefault="00822580" w:rsidP="00AA2C8B">
      <w:pPr>
        <w:pStyle w:val="Default"/>
        <w:rPr>
          <w:i/>
          <w:iCs/>
          <w:sz w:val="22"/>
          <w:szCs w:val="22"/>
          <w:u w:val="single"/>
        </w:rPr>
      </w:pPr>
      <w:r w:rsidRPr="007D7631">
        <w:rPr>
          <w:i/>
          <w:iCs/>
          <w:sz w:val="22"/>
          <w:szCs w:val="22"/>
          <w:u w:val="single"/>
        </w:rPr>
        <w:t xml:space="preserve">Bekräftelse och svar </w:t>
      </w:r>
    </w:p>
    <w:p w14:paraId="5F9C83FB" w14:textId="77777777" w:rsidR="00822580" w:rsidRDefault="00822580" w:rsidP="00AA2C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Remissbekräftelse inom 4 veckor </w:t>
      </w:r>
    </w:p>
    <w:p w14:paraId="128013B8" w14:textId="77777777" w:rsidR="00822580" w:rsidRDefault="00822580" w:rsidP="00AA2C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Remissvar inom 4 månader </w:t>
      </w:r>
    </w:p>
    <w:p w14:paraId="56814406" w14:textId="77777777" w:rsidR="00822580" w:rsidRDefault="00822580" w:rsidP="00AA2C8B">
      <w:pPr>
        <w:pStyle w:val="Default"/>
        <w:rPr>
          <w:sz w:val="22"/>
          <w:szCs w:val="22"/>
        </w:rPr>
      </w:pPr>
    </w:p>
    <w:p w14:paraId="381B6D47" w14:textId="77777777" w:rsidR="00822580" w:rsidRPr="007D7631" w:rsidRDefault="00822580" w:rsidP="00AA2C8B">
      <w:pPr>
        <w:rPr>
          <w:lang w:eastAsia="sv-SE"/>
        </w:rPr>
      </w:pPr>
      <w:r>
        <w:t>Remissavsändaren (Remittenten) och remissmottagaren (Konsulten) ska var fö</w:t>
      </w:r>
      <w:r>
        <w:t>r sig ha rutiner som säkerställer att ovanstående tidsramar hålls och kontrolleras.</w:t>
      </w:r>
    </w:p>
    <w:p w14:paraId="0F3C0122" w14:textId="77777777" w:rsidR="00822580" w:rsidRDefault="00822580" w:rsidP="007D0B30">
      <w:pPr>
        <w:pStyle w:val="Rubrik2"/>
      </w:pPr>
      <w:bookmarkStart w:id="11" w:name="_Toc153967254"/>
      <w:r w:rsidRPr="007407D0">
        <w:lastRenderedPageBreak/>
        <w:t>Undantag från remisshanteringsrutinen</w:t>
      </w:r>
      <w:bookmarkEnd w:id="11"/>
    </w:p>
    <w:p w14:paraId="0C041BA5" w14:textId="77777777" w:rsidR="00822580" w:rsidRDefault="00822580" w:rsidP="00AA2C8B">
      <w:pPr>
        <w:rPr>
          <w:lang w:eastAsia="sv-SE"/>
        </w:rPr>
      </w:pPr>
      <w:r w:rsidRPr="007D7631">
        <w:rPr>
          <w:lang w:eastAsia="sv-SE"/>
        </w:rPr>
        <w:t>Vid samverkan vid utskrivning från sluten hälso- och sjukvård (SFS 2017:612) gällande t ex palliativ vård, SÄBO och hemsjukvård gäller</w:t>
      </w:r>
      <w:r w:rsidRPr="007D7631">
        <w:rPr>
          <w:lang w:eastAsia="sv-SE"/>
        </w:rPr>
        <w:t xml:space="preserve"> den planering som beslutas av medverkande parter (se separata rutiner för Region Örebro Län).</w:t>
      </w:r>
      <w:r>
        <w:rPr>
          <w:lang w:eastAsia="sv-SE"/>
        </w:rPr>
        <w:br/>
      </w:r>
    </w:p>
    <w:p w14:paraId="14A53574" w14:textId="77777777" w:rsidR="00822580" w:rsidRDefault="00822580" w:rsidP="00AA2C8B">
      <w:pPr>
        <w:pStyle w:val="Rubrik2"/>
      </w:pPr>
      <w:bookmarkStart w:id="12" w:name="_Toc153967255"/>
      <w:r>
        <w:t>Särskilda rutiner i speciella situationer</w:t>
      </w:r>
      <w:bookmarkEnd w:id="12"/>
    </w:p>
    <w:p w14:paraId="21005293" w14:textId="77777777" w:rsidR="00822580" w:rsidRPr="00AA2C8B" w:rsidRDefault="00822580" w:rsidP="00AA2C8B">
      <w:pPr>
        <w:rPr>
          <w:lang w:eastAsia="sv-SE"/>
        </w:rPr>
      </w:pPr>
    </w:p>
    <w:p w14:paraId="246C840E" w14:textId="77777777" w:rsidR="00822580" w:rsidRPr="007D7631" w:rsidRDefault="00822580" w:rsidP="00AA2C8B">
      <w:pPr>
        <w:rPr>
          <w:i/>
          <w:u w:val="single"/>
          <w:lang w:eastAsia="sv-SE"/>
        </w:rPr>
      </w:pPr>
      <w:r w:rsidRPr="007D7631">
        <w:rPr>
          <w:i/>
          <w:u w:val="single"/>
          <w:lang w:eastAsia="sv-SE"/>
        </w:rPr>
        <w:t xml:space="preserve">Patienten avlider innan vårdkontakt hos remissmottagaren </w:t>
      </w:r>
    </w:p>
    <w:p w14:paraId="7212DED4" w14:textId="77777777" w:rsidR="00822580" w:rsidRDefault="00822580" w:rsidP="00AA2C8B">
      <w:pPr>
        <w:rPr>
          <w:lang w:eastAsia="sv-SE"/>
        </w:rPr>
      </w:pPr>
      <w:r w:rsidRPr="007D7631">
        <w:rPr>
          <w:lang w:eastAsia="sv-SE"/>
        </w:rPr>
        <w:t>Konsultremissen ska elektroniskt slutsvaras med text som ty</w:t>
      </w:r>
      <w:r w:rsidRPr="007D7631">
        <w:rPr>
          <w:lang w:eastAsia="sv-SE"/>
        </w:rPr>
        <w:t xml:space="preserve">dligt anger att patienten avlidit och att ärandet därför avslutas. </w:t>
      </w:r>
    </w:p>
    <w:p w14:paraId="58FB71BC" w14:textId="77777777" w:rsidR="00822580" w:rsidRDefault="00822580" w:rsidP="00AA2C8B">
      <w:pPr>
        <w:rPr>
          <w:lang w:eastAsia="sv-SE"/>
        </w:rPr>
      </w:pPr>
    </w:p>
    <w:p w14:paraId="414729EA" w14:textId="77777777" w:rsidR="00822580" w:rsidRPr="007D7631" w:rsidRDefault="00822580" w:rsidP="00AA2C8B">
      <w:pPr>
        <w:rPr>
          <w:i/>
          <w:u w:val="single"/>
          <w:lang w:eastAsia="sv-SE"/>
        </w:rPr>
      </w:pPr>
      <w:r w:rsidRPr="007D7631">
        <w:rPr>
          <w:i/>
          <w:u w:val="single"/>
          <w:lang w:eastAsia="sv-SE"/>
        </w:rPr>
        <w:t xml:space="preserve">Patienten inte kommer till Akutmottagning </w:t>
      </w:r>
    </w:p>
    <w:p w14:paraId="621FD012" w14:textId="77777777" w:rsidR="00822580" w:rsidRPr="007D7631" w:rsidRDefault="00822580" w:rsidP="00AA2C8B">
      <w:pPr>
        <w:rPr>
          <w:lang w:eastAsia="sv-SE"/>
        </w:rPr>
      </w:pPr>
      <w:r w:rsidRPr="007D7631">
        <w:rPr>
          <w:lang w:eastAsia="sv-SE"/>
        </w:rPr>
        <w:t>Akutmottagningen har rätt att avvisa en konsultremiss när patienten inte anlänt till Akutmottagningen inom 24 timmar efter det att konsultremiss</w:t>
      </w:r>
      <w:r w:rsidRPr="007D7631">
        <w:rPr>
          <w:lang w:eastAsia="sv-SE"/>
        </w:rPr>
        <w:t>en skickats i RoS. Medicinsk vårdadministratör (MVA) avvisar remissen med text ”Patienten sökte aldrig Akutmottagningen”. Remitterande vårdenhet ska ha rutiner för att följa upp avvisade remisser i den omfattning som krävs för att säkerställa en god och sä</w:t>
      </w:r>
      <w:r w:rsidRPr="007D7631">
        <w:rPr>
          <w:lang w:eastAsia="sv-SE"/>
        </w:rPr>
        <w:t>ker patientvård oavsett veckodag.</w:t>
      </w:r>
    </w:p>
    <w:p w14:paraId="797E291D" w14:textId="77777777" w:rsidR="00822580" w:rsidRDefault="00822580" w:rsidP="00AA2C8B">
      <w:pPr>
        <w:rPr>
          <w:lang w:eastAsia="sv-SE"/>
        </w:rPr>
      </w:pPr>
      <w:r>
        <w:rPr>
          <w:lang w:eastAsia="sv-SE"/>
        </w:rPr>
        <w:t xml:space="preserve">MVA på AKM ska alltid när hon (han) avvisar en remiss, p g a att patienten inte kommit till akutmottagningen inom 24 timmar, också ringa till en MVA på avsändande vårdcentral. </w:t>
      </w:r>
    </w:p>
    <w:p w14:paraId="77FC30EC" w14:textId="77777777" w:rsidR="00822580" w:rsidRDefault="00822580" w:rsidP="00AA2C8B">
      <w:pPr>
        <w:rPr>
          <w:lang w:eastAsia="sv-SE"/>
        </w:rPr>
      </w:pPr>
      <w:r>
        <w:rPr>
          <w:lang w:eastAsia="sv-SE"/>
        </w:rPr>
        <w:t xml:space="preserve">Sker avvisandet utanför ordinarie öppettider </w:t>
      </w:r>
      <w:r>
        <w:rPr>
          <w:lang w:eastAsia="sv-SE"/>
        </w:rPr>
        <w:t>ska motsvarande kontakt tas med MVA eller jourhavande sköterska på jourvårdcentral.</w:t>
      </w:r>
    </w:p>
    <w:p w14:paraId="20EDC373" w14:textId="77777777" w:rsidR="00822580" w:rsidRPr="007407D0" w:rsidRDefault="00822580" w:rsidP="00AA2C8B">
      <w:pPr>
        <w:rPr>
          <w:lang w:eastAsia="sv-SE"/>
        </w:rPr>
      </w:pPr>
    </w:p>
    <w:p w14:paraId="5C6FD40A" w14:textId="77777777" w:rsidR="00822580" w:rsidRPr="009B0D1E" w:rsidRDefault="00822580" w:rsidP="009B0D1E">
      <w:pPr>
        <w:rPr>
          <w:i/>
          <w:u w:val="single"/>
          <w:lang w:eastAsia="sv-SE"/>
        </w:rPr>
      </w:pPr>
      <w:r w:rsidRPr="009B0D1E">
        <w:rPr>
          <w:i/>
          <w:u w:val="single"/>
          <w:lang w:eastAsia="sv-SE"/>
        </w:rPr>
        <w:t>Hänvisa till bild eller annat inskannat material från NCS bildlager i RoS Konsultremiss</w:t>
      </w:r>
    </w:p>
    <w:p w14:paraId="4926657D" w14:textId="77777777" w:rsidR="00822580" w:rsidRPr="00A17E5D" w:rsidRDefault="00822580" w:rsidP="00A17E5D">
      <w:pPr>
        <w:rPr>
          <w:lang w:eastAsia="sv-SE"/>
        </w:rPr>
      </w:pPr>
      <w:hyperlink r:id="rId11" w:history="1">
        <w:r w:rsidRPr="00A17E5D">
          <w:rPr>
            <w:rStyle w:val="Hyperlnk"/>
            <w:lang w:eastAsia="sv-SE"/>
          </w:rPr>
          <w:t>Platina 685956</w:t>
        </w:r>
      </w:hyperlink>
    </w:p>
    <w:p w14:paraId="61104ECA" w14:textId="77777777" w:rsidR="00822580" w:rsidRPr="009B0D1E" w:rsidRDefault="00822580" w:rsidP="009B0D1E">
      <w:pPr>
        <w:rPr>
          <w:lang w:eastAsia="sv-SE"/>
        </w:rPr>
      </w:pPr>
      <w:r w:rsidRPr="009B0D1E">
        <w:rPr>
          <w:lang w:eastAsia="sv-SE"/>
        </w:rPr>
        <w:t>Rutinen beskriver hur du som användare av NSC Cross kan hänvisa till en bild eller annat inskannat m</w:t>
      </w:r>
      <w:r w:rsidRPr="009B0D1E">
        <w:rPr>
          <w:lang w:eastAsia="sv-SE"/>
        </w:rPr>
        <w:t xml:space="preserve">aterial när du skriver en RoS Konsultremiss till en klinik inom specialistvården. </w:t>
      </w:r>
    </w:p>
    <w:p w14:paraId="49AB882E" w14:textId="77777777" w:rsidR="00822580" w:rsidRPr="009B0D1E" w:rsidRDefault="00822580" w:rsidP="009B0D1E">
      <w:pPr>
        <w:rPr>
          <w:lang w:eastAsia="sv-SE"/>
        </w:rPr>
      </w:pPr>
      <w:r w:rsidRPr="009B0D1E">
        <w:rPr>
          <w:lang w:eastAsia="sv-SE"/>
        </w:rPr>
        <w:t>Rutinen beskriver även hur du som användare av Infomedix hittar det material som hänvisas till i RoS Konsultremiss.</w:t>
      </w:r>
    </w:p>
    <w:p w14:paraId="54941CA9" w14:textId="77777777" w:rsidR="00822580" w:rsidRPr="00AA2C8B" w:rsidRDefault="00822580" w:rsidP="009B0D1E">
      <w:pPr>
        <w:rPr>
          <w:lang w:eastAsia="sv-SE"/>
        </w:rPr>
      </w:pPr>
      <w:r w:rsidRPr="009B0D1E">
        <w:rPr>
          <w:lang w:eastAsia="sv-SE"/>
        </w:rPr>
        <w:t>Syftet med rutinen är att undvika att behöva skriva ut bi</w:t>
      </w:r>
      <w:r w:rsidRPr="009B0D1E">
        <w:rPr>
          <w:lang w:eastAsia="sv-SE"/>
        </w:rPr>
        <w:t>lder och annat inskannat material på papper och skicka till specialistvården.</w:t>
      </w:r>
    </w:p>
    <w:sectPr w:rsidR="006B309C" w:rsidRPr="00AA2C8B" w:rsidSect="001F33F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268" w:right="1418" w:bottom="1701" w:left="1418" w:header="510" w:footer="482" w:gutter="0"/>
      <w:cols w:space="284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5"/>
    </wne:keymap>
    <wne:keymap wne:kcmPrimary="0432">
      <wne:acd wne:acdName="acd6"/>
    </wne:keymap>
    <wne:keymap wne:kcmPrimary="0433">
      <wne:acd wne:acdName="acd7"/>
    </wne:keymap>
    <wne:keymap wne:kcmPrimary="0434">
      <wne:acd wne:acdName="acd8"/>
    </wne:keymap>
    <wne:keymap wne:kcmPrimary="0435">
      <wne:acd wne:acdName="acd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cdName="acd0" wne:fciIndexBasedOn="0065"/>
    <wne:acd wne:acdName="acd1" wne:fciIndexBasedOn="0065"/>
    <wne:acd wne:acdName="acd2" wne:fciIndexBasedOn="0065"/>
    <wne:acd wne:acdName="acd3" wne:fciIndexBasedOn="0065"/>
    <wne:acd wne:argValue="AgBIAGUAYQBkAGkAbgBnAF8ANQAgAE4AbwA=" wne:acdName="acd4" wne:fciIndexBasedOn="0065"/>
    <wne:acd wne:argValue="AQAAAAEA" wne:acdName="acd5" wne:fciIndexBasedOn="0065"/>
    <wne:acd wne:argValue="AQAAAAIA" wne:acdName="acd6" wne:fciIndexBasedOn="0065"/>
    <wne:acd wne:argValue="AQAAAAMA" wne:acdName="acd7" wne:fciIndexBasedOn="0065"/>
    <wne:acd wne:argValue="AQAAAAQA" wne:acdName="acd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EB1E4" w14:textId="77777777" w:rsidR="00822580" w:rsidRDefault="00822580">
      <w:pPr>
        <w:spacing w:after="0" w:line="240" w:lineRule="auto"/>
      </w:pPr>
      <w:r>
        <w:separator/>
      </w:r>
    </w:p>
  </w:endnote>
  <w:endnote w:type="continuationSeparator" w:id="0">
    <w:p w14:paraId="2967B020" w14:textId="77777777" w:rsidR="00822580" w:rsidRDefault="00822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1DC55" w14:textId="77777777" w:rsidR="00822580" w:rsidRDefault="0082258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7095C" w14:textId="77777777" w:rsidR="00822580" w:rsidRPr="007276F8" w:rsidRDefault="00822580" w:rsidP="00E151EC">
    <w:pPr>
      <w:pStyle w:val="Sidfot"/>
      <w:pBdr>
        <w:top w:val="single" w:sz="4" w:space="1" w:color="auto"/>
      </w:pBdr>
      <w:tabs>
        <w:tab w:val="clear" w:pos="9072"/>
        <w:tab w:val="right" w:pos="9631"/>
      </w:tabs>
      <w:ind w:right="-561"/>
    </w:pPr>
    <w:r>
      <w:t xml:space="preserve">Kopia utskriftsdatum: </w:t>
    </w:r>
    <w:r>
      <w:fldChar w:fldCharType="begin"/>
    </w:r>
    <w:r>
      <w:instrText xml:space="preserve"> TIME \@ "yyyy-MM-dd" </w:instrText>
    </w:r>
    <w:r>
      <w:fldChar w:fldCharType="separate"/>
    </w:r>
    <w:r>
      <w:rPr>
        <w:noProof/>
      </w:rPr>
      <w:t>2024-05-14</w:t>
    </w:r>
    <w:r>
      <w:fldChar w:fldCharType="end"/>
    </w:r>
    <w:r>
      <w:tab/>
    </w:r>
    <w:r>
      <w:tab/>
      <w:t xml:space="preserve">Sid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36055" w14:textId="77777777" w:rsidR="00822580" w:rsidRDefault="00822580" w:rsidP="00E151EC">
    <w:pPr>
      <w:pStyle w:val="Sidfot"/>
      <w:pBdr>
        <w:top w:val="single" w:sz="4" w:space="1" w:color="auto"/>
      </w:pBdr>
      <w:tabs>
        <w:tab w:val="clear" w:pos="9072"/>
        <w:tab w:val="right" w:pos="9631"/>
      </w:tabs>
      <w:ind w:right="-561"/>
    </w:pPr>
    <w:r>
      <w:t xml:space="preserve">Kopia utskriftsdatum: </w:t>
    </w:r>
    <w:r>
      <w:fldChar w:fldCharType="begin"/>
    </w:r>
    <w:r>
      <w:instrText xml:space="preserve"> TIME \@ "yyyy-MM-dd" </w:instrText>
    </w:r>
    <w:r>
      <w:fldChar w:fldCharType="separate"/>
    </w:r>
    <w:r>
      <w:rPr>
        <w:noProof/>
      </w:rPr>
      <w:t>2024-05-14</w:t>
    </w:r>
    <w:r>
      <w:fldChar w:fldCharType="end"/>
    </w:r>
    <w:r>
      <w:tab/>
    </w:r>
    <w:r>
      <w:tab/>
      <w:t xml:space="preserve">Sid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C51F7" w14:textId="77777777" w:rsidR="00822580" w:rsidRDefault="00822580">
      <w:pPr>
        <w:spacing w:after="0" w:line="240" w:lineRule="auto"/>
      </w:pPr>
      <w:r>
        <w:separator/>
      </w:r>
    </w:p>
  </w:footnote>
  <w:footnote w:type="continuationSeparator" w:id="0">
    <w:p w14:paraId="6A0DC996" w14:textId="77777777" w:rsidR="00822580" w:rsidRDefault="00822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270C4" w14:textId="77777777" w:rsidR="00822580" w:rsidRDefault="0082258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631" w:type="dxa"/>
      <w:tblBorders>
        <w:top w:val="single" w:sz="8" w:space="0" w:color="1F497D" w:themeColor="text2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88"/>
      <w:gridCol w:w="284"/>
      <w:gridCol w:w="1587"/>
      <w:gridCol w:w="284"/>
      <w:gridCol w:w="4195"/>
      <w:gridCol w:w="284"/>
      <w:gridCol w:w="1409"/>
    </w:tblGrid>
    <w:tr w:rsidR="00715087" w14:paraId="54FAC721" w14:textId="77777777" w:rsidTr="00E151EC">
      <w:trPr>
        <w:trHeight w:hRule="exact" w:val="227"/>
      </w:trPr>
      <w:tc>
        <w:tcPr>
          <w:tcW w:w="3459" w:type="dxa"/>
          <w:gridSpan w:val="3"/>
          <w:vMerge w:val="restart"/>
          <w:tcBorders>
            <w:top w:val="nil"/>
          </w:tcBorders>
        </w:tcPr>
        <w:p w14:paraId="0F231EEE" w14:textId="77777777" w:rsidR="00822580" w:rsidRDefault="00822580" w:rsidP="006E6165">
          <w:pPr>
            <w:pStyle w:val="Label"/>
            <w:spacing w:before="0" w:after="0"/>
          </w:pPr>
          <w:r>
            <w:rPr>
              <w:noProof/>
              <w:lang w:eastAsia="sv-SE"/>
            </w:rPr>
            <w:drawing>
              <wp:inline distT="0" distB="0" distL="0" distR="0" wp14:anchorId="65EBC40C" wp14:editId="20CCEE6E">
                <wp:extent cx="1645200" cy="363600"/>
                <wp:effectExtent l="0" t="0" r="0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57660313" name="RegionOrebrolan1rad_RGB_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5200" cy="36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" w:type="dxa"/>
          <w:tcBorders>
            <w:top w:val="nil"/>
          </w:tcBorders>
        </w:tcPr>
        <w:p w14:paraId="51663D1E" w14:textId="77777777" w:rsidR="00822580" w:rsidRDefault="00822580" w:rsidP="006E6165">
          <w:pPr>
            <w:pStyle w:val="Label"/>
          </w:pPr>
        </w:p>
      </w:tc>
      <w:tc>
        <w:tcPr>
          <w:tcW w:w="4195" w:type="dxa"/>
        </w:tcPr>
        <w:p w14:paraId="5A438BA0" w14:textId="77777777" w:rsidR="00822580" w:rsidRDefault="00822580" w:rsidP="006E6165">
          <w:pPr>
            <w:pStyle w:val="Label"/>
          </w:pPr>
          <w:r>
            <w:t>Dokumentrubrik</w:t>
          </w:r>
        </w:p>
      </w:tc>
      <w:tc>
        <w:tcPr>
          <w:tcW w:w="284" w:type="dxa"/>
          <w:tcBorders>
            <w:top w:val="nil"/>
          </w:tcBorders>
        </w:tcPr>
        <w:p w14:paraId="6C507042" w14:textId="77777777" w:rsidR="00822580" w:rsidRPr="009D6A18" w:rsidRDefault="00822580" w:rsidP="006E6165">
          <w:pPr>
            <w:pStyle w:val="Label"/>
          </w:pPr>
        </w:p>
      </w:tc>
      <w:tc>
        <w:tcPr>
          <w:tcW w:w="1409" w:type="dxa"/>
        </w:tcPr>
        <w:p w14:paraId="64EF8CD5" w14:textId="77777777" w:rsidR="00822580" w:rsidRDefault="00822580" w:rsidP="006E6165">
          <w:pPr>
            <w:pStyle w:val="Label"/>
          </w:pPr>
          <w:r>
            <w:t>Dokumentnr Revision</w:t>
          </w:r>
        </w:p>
      </w:tc>
    </w:tr>
    <w:tr w:rsidR="00715087" w14:paraId="20F2E8CE" w14:textId="77777777" w:rsidTr="00E151EC">
      <w:trPr>
        <w:trHeight w:val="340"/>
      </w:trPr>
      <w:tc>
        <w:tcPr>
          <w:tcW w:w="3459" w:type="dxa"/>
          <w:gridSpan w:val="3"/>
          <w:vMerge/>
          <w:tcBorders>
            <w:top w:val="nil"/>
            <w:bottom w:val="nil"/>
          </w:tcBorders>
        </w:tcPr>
        <w:p w14:paraId="33B63194" w14:textId="77777777" w:rsidR="00822580" w:rsidRPr="003F1DAC" w:rsidRDefault="00822580" w:rsidP="006E6165">
          <w:pPr>
            <w:pStyle w:val="Sidhuvud"/>
          </w:pPr>
        </w:p>
      </w:tc>
      <w:tc>
        <w:tcPr>
          <w:tcW w:w="284" w:type="dxa"/>
        </w:tcPr>
        <w:p w14:paraId="6F98C684" w14:textId="77777777" w:rsidR="00822580" w:rsidRPr="003F1DAC" w:rsidRDefault="00822580" w:rsidP="006E6165">
          <w:pPr>
            <w:pStyle w:val="Sidhuvud"/>
          </w:pPr>
        </w:p>
      </w:tc>
      <w:tc>
        <w:tcPr>
          <w:tcW w:w="4195" w:type="dxa"/>
          <w:tcBorders>
            <w:bottom w:val="single" w:sz="8" w:space="0" w:color="1F497D" w:themeColor="text2"/>
          </w:tcBorders>
        </w:tcPr>
        <w:p w14:paraId="5304A84B" w14:textId="77777777" w:rsidR="00822580" w:rsidRPr="003F1DAC" w:rsidRDefault="00822580" w:rsidP="006E6165">
          <w:pPr>
            <w:pStyle w:val="Sidhuvud"/>
          </w:pPr>
          <w:bookmarkStart w:id="13" w:name="title_Repeat1"/>
          <w:r>
            <w:t>Remissöverenskommelse</w:t>
          </w:r>
          <w:bookmarkEnd w:id="13"/>
        </w:p>
      </w:tc>
      <w:tc>
        <w:tcPr>
          <w:tcW w:w="284" w:type="dxa"/>
        </w:tcPr>
        <w:p w14:paraId="74B92646" w14:textId="77777777" w:rsidR="00822580" w:rsidRPr="003F1DAC" w:rsidRDefault="00822580" w:rsidP="006E6165">
          <w:pPr>
            <w:pStyle w:val="Sidhuvud"/>
          </w:pPr>
        </w:p>
      </w:tc>
      <w:tc>
        <w:tcPr>
          <w:tcW w:w="1409" w:type="dxa"/>
          <w:tcBorders>
            <w:bottom w:val="single" w:sz="8" w:space="0" w:color="1F497D" w:themeColor="text2"/>
          </w:tcBorders>
        </w:tcPr>
        <w:p w14:paraId="7DFE543F" w14:textId="77777777" w:rsidR="00822580" w:rsidRPr="003F1DAC" w:rsidRDefault="00822580" w:rsidP="006E6165">
          <w:pPr>
            <w:pStyle w:val="Sidhuvud"/>
          </w:pPr>
          <w:bookmarkStart w:id="14" w:name="identifier_Repeat1"/>
          <w:r>
            <w:t>419532</w:t>
          </w:r>
          <w:bookmarkEnd w:id="14"/>
          <w:r>
            <w:t xml:space="preserve">   </w:t>
          </w:r>
          <w:bookmarkStart w:id="15" w:name="sd_revisionNbr_Repeat1"/>
          <w:r>
            <w:t>R4</w:t>
          </w:r>
          <w:bookmarkEnd w:id="15"/>
        </w:p>
      </w:tc>
    </w:tr>
    <w:tr w:rsidR="00715087" w14:paraId="532DC5F8" w14:textId="77777777" w:rsidTr="00E151EC">
      <w:trPr>
        <w:trHeight w:hRule="exact" w:val="227"/>
      </w:trPr>
      <w:tc>
        <w:tcPr>
          <w:tcW w:w="1588" w:type="dxa"/>
          <w:tcBorders>
            <w:top w:val="single" w:sz="8" w:space="0" w:color="1F497D" w:themeColor="text2"/>
          </w:tcBorders>
        </w:tcPr>
        <w:p w14:paraId="21D9DA50" w14:textId="77777777" w:rsidR="00822580" w:rsidRDefault="00822580" w:rsidP="006E6165">
          <w:pPr>
            <w:pStyle w:val="Label"/>
          </w:pPr>
          <w:r>
            <w:t>Diarienr</w:t>
          </w:r>
        </w:p>
      </w:tc>
      <w:tc>
        <w:tcPr>
          <w:tcW w:w="284" w:type="dxa"/>
          <w:tcBorders>
            <w:top w:val="nil"/>
          </w:tcBorders>
        </w:tcPr>
        <w:p w14:paraId="3D9900BC" w14:textId="77777777" w:rsidR="00822580" w:rsidRDefault="00822580" w:rsidP="006E6165">
          <w:pPr>
            <w:pStyle w:val="Label"/>
          </w:pPr>
        </w:p>
      </w:tc>
      <w:tc>
        <w:tcPr>
          <w:tcW w:w="1587" w:type="dxa"/>
          <w:tcBorders>
            <w:top w:val="single" w:sz="8" w:space="0" w:color="1F497D" w:themeColor="text2"/>
          </w:tcBorders>
        </w:tcPr>
        <w:p w14:paraId="31BE05B0" w14:textId="77777777" w:rsidR="00822580" w:rsidRDefault="00822580" w:rsidP="006E6165">
          <w:pPr>
            <w:pStyle w:val="Label"/>
          </w:pPr>
          <w:r>
            <w:t>Dokumentkategori</w:t>
          </w:r>
        </w:p>
      </w:tc>
      <w:tc>
        <w:tcPr>
          <w:tcW w:w="284" w:type="dxa"/>
        </w:tcPr>
        <w:p w14:paraId="61ECFF29" w14:textId="77777777" w:rsidR="00822580" w:rsidRDefault="00822580" w:rsidP="006E6165">
          <w:pPr>
            <w:pStyle w:val="Label"/>
          </w:pPr>
        </w:p>
      </w:tc>
      <w:tc>
        <w:tcPr>
          <w:tcW w:w="4195" w:type="dxa"/>
          <w:tcBorders>
            <w:top w:val="single" w:sz="8" w:space="0" w:color="1F497D" w:themeColor="text2"/>
          </w:tcBorders>
        </w:tcPr>
        <w:p w14:paraId="5C05BA02" w14:textId="77777777" w:rsidR="00822580" w:rsidRDefault="00822580" w:rsidP="006E6165">
          <w:pPr>
            <w:pStyle w:val="Label"/>
          </w:pPr>
          <w:r>
            <w:t>Reviderat datum</w:t>
          </w:r>
        </w:p>
      </w:tc>
      <w:tc>
        <w:tcPr>
          <w:tcW w:w="284" w:type="dxa"/>
        </w:tcPr>
        <w:p w14:paraId="62BDD111" w14:textId="77777777" w:rsidR="00822580" w:rsidRPr="009D6A18" w:rsidRDefault="00822580" w:rsidP="006E6165">
          <w:pPr>
            <w:pStyle w:val="Label"/>
          </w:pPr>
        </w:p>
      </w:tc>
      <w:tc>
        <w:tcPr>
          <w:tcW w:w="1409" w:type="dxa"/>
          <w:tcBorders>
            <w:top w:val="single" w:sz="8" w:space="0" w:color="1F497D" w:themeColor="text2"/>
          </w:tcBorders>
        </w:tcPr>
        <w:p w14:paraId="270A5A0F" w14:textId="77777777" w:rsidR="00822580" w:rsidRDefault="00822580" w:rsidP="006E6165">
          <w:pPr>
            <w:pStyle w:val="Label"/>
          </w:pPr>
          <w:r w:rsidRPr="00FF68E9">
            <w:t>Giltigt datum fr o m</w:t>
          </w:r>
        </w:p>
      </w:tc>
    </w:tr>
    <w:tr w:rsidR="00715087" w14:paraId="48F529B0" w14:textId="77777777" w:rsidTr="00E151EC">
      <w:trPr>
        <w:trHeight w:val="340"/>
      </w:trPr>
      <w:tc>
        <w:tcPr>
          <w:tcW w:w="1588" w:type="dxa"/>
        </w:tcPr>
        <w:p w14:paraId="1E1090BD" w14:textId="77777777" w:rsidR="00822580" w:rsidRPr="003F1DAC" w:rsidRDefault="00822580" w:rsidP="006E6165">
          <w:pPr>
            <w:pStyle w:val="Sidhuvud"/>
          </w:pPr>
        </w:p>
      </w:tc>
      <w:tc>
        <w:tcPr>
          <w:tcW w:w="284" w:type="dxa"/>
        </w:tcPr>
        <w:p w14:paraId="7C8D6DBC" w14:textId="77777777" w:rsidR="00822580" w:rsidRPr="003F1DAC" w:rsidRDefault="00822580" w:rsidP="006E6165">
          <w:pPr>
            <w:pStyle w:val="Sidhuvud"/>
          </w:pPr>
        </w:p>
      </w:tc>
      <w:tc>
        <w:tcPr>
          <w:tcW w:w="1587" w:type="dxa"/>
        </w:tcPr>
        <w:p w14:paraId="58B7C5A6" w14:textId="77777777" w:rsidR="00822580" w:rsidRPr="003F1DAC" w:rsidRDefault="00822580" w:rsidP="006E6165">
          <w:pPr>
            <w:pStyle w:val="Sidhuvud"/>
          </w:pPr>
          <w:bookmarkStart w:id="16" w:name="sd_kategori_Repeat1"/>
          <w:r>
            <w:t>Administrativ rutin</w:t>
          </w:r>
          <w:bookmarkEnd w:id="16"/>
        </w:p>
      </w:tc>
      <w:tc>
        <w:tcPr>
          <w:tcW w:w="284" w:type="dxa"/>
        </w:tcPr>
        <w:p w14:paraId="1D2650FE" w14:textId="77777777" w:rsidR="00822580" w:rsidRPr="003F1DAC" w:rsidRDefault="00822580" w:rsidP="006E6165">
          <w:pPr>
            <w:pStyle w:val="Sidhuvud"/>
          </w:pPr>
        </w:p>
      </w:tc>
      <w:tc>
        <w:tcPr>
          <w:tcW w:w="4195" w:type="dxa"/>
        </w:tcPr>
        <w:p w14:paraId="61FDD206" w14:textId="77777777" w:rsidR="00822580" w:rsidRPr="003F1DAC" w:rsidRDefault="00822580" w:rsidP="006E6165">
          <w:pPr>
            <w:pStyle w:val="Sidhuvud"/>
          </w:pPr>
          <w:bookmarkStart w:id="17" w:name="ShortCreatedDate_Repeat1"/>
          <w:r>
            <w:t>2023-12-19</w:t>
          </w:r>
          <w:bookmarkEnd w:id="17"/>
        </w:p>
      </w:tc>
      <w:tc>
        <w:tcPr>
          <w:tcW w:w="284" w:type="dxa"/>
        </w:tcPr>
        <w:p w14:paraId="616F2165" w14:textId="77777777" w:rsidR="00822580" w:rsidRPr="003F1DAC" w:rsidRDefault="00822580" w:rsidP="006E6165">
          <w:pPr>
            <w:pStyle w:val="Sidhuvud"/>
          </w:pPr>
        </w:p>
      </w:tc>
      <w:tc>
        <w:tcPr>
          <w:tcW w:w="1409" w:type="dxa"/>
        </w:tcPr>
        <w:p w14:paraId="7F610B23" w14:textId="77777777" w:rsidR="00822580" w:rsidRPr="003F1DAC" w:rsidRDefault="00822580" w:rsidP="006E6165">
          <w:pPr>
            <w:pStyle w:val="Sidhuvud"/>
          </w:pPr>
          <w:bookmarkStart w:id="18" w:name="sd_validfrom_Repeat1"/>
          <w:r w:rsidRPr="003F1DAC">
            <w:t>2023-12-20</w:t>
          </w:r>
          <w:bookmarkEnd w:id="18"/>
        </w:p>
      </w:tc>
    </w:tr>
  </w:tbl>
  <w:p w14:paraId="004D150A" w14:textId="77777777" w:rsidR="00822580" w:rsidRDefault="00822580" w:rsidP="008D53D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631" w:type="dxa"/>
      <w:tblBorders>
        <w:top w:val="single" w:sz="8" w:space="0" w:color="1F497D" w:themeColor="text2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88"/>
      <w:gridCol w:w="284"/>
      <w:gridCol w:w="1587"/>
      <w:gridCol w:w="284"/>
      <w:gridCol w:w="4195"/>
      <w:gridCol w:w="284"/>
      <w:gridCol w:w="1409"/>
    </w:tblGrid>
    <w:tr w:rsidR="00715087" w14:paraId="3F832920" w14:textId="77777777" w:rsidTr="00E151EC">
      <w:trPr>
        <w:trHeight w:hRule="exact" w:val="227"/>
      </w:trPr>
      <w:tc>
        <w:tcPr>
          <w:tcW w:w="3459" w:type="dxa"/>
          <w:gridSpan w:val="3"/>
          <w:vMerge w:val="restart"/>
          <w:tcBorders>
            <w:top w:val="nil"/>
          </w:tcBorders>
        </w:tcPr>
        <w:p w14:paraId="66724C87" w14:textId="77777777" w:rsidR="00822580" w:rsidRDefault="00822580" w:rsidP="0025478A">
          <w:pPr>
            <w:pStyle w:val="Label"/>
            <w:spacing w:before="0" w:after="0"/>
          </w:pPr>
          <w:r>
            <w:rPr>
              <w:noProof/>
              <w:lang w:eastAsia="sv-SE"/>
            </w:rPr>
            <w:drawing>
              <wp:inline distT="0" distB="0" distL="0" distR="0" wp14:anchorId="70E3C547" wp14:editId="6D143465">
                <wp:extent cx="1645200" cy="363600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30971676" name="RegionOrebrolan1rad_RGB_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5200" cy="36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" w:type="dxa"/>
          <w:tcBorders>
            <w:top w:val="nil"/>
          </w:tcBorders>
        </w:tcPr>
        <w:p w14:paraId="49EED393" w14:textId="77777777" w:rsidR="00822580" w:rsidRDefault="00822580" w:rsidP="00CF12C7">
          <w:pPr>
            <w:pStyle w:val="Label"/>
          </w:pPr>
        </w:p>
      </w:tc>
      <w:tc>
        <w:tcPr>
          <w:tcW w:w="4195" w:type="dxa"/>
        </w:tcPr>
        <w:p w14:paraId="6A3783E5" w14:textId="77777777" w:rsidR="00822580" w:rsidRDefault="00822580" w:rsidP="00CF12C7">
          <w:pPr>
            <w:pStyle w:val="Label"/>
          </w:pPr>
          <w:r>
            <w:t>Dokumentrubrik</w:t>
          </w:r>
        </w:p>
      </w:tc>
      <w:tc>
        <w:tcPr>
          <w:tcW w:w="284" w:type="dxa"/>
          <w:tcBorders>
            <w:top w:val="nil"/>
          </w:tcBorders>
        </w:tcPr>
        <w:p w14:paraId="6ECBCBB2" w14:textId="77777777" w:rsidR="00822580" w:rsidRPr="009D6A18" w:rsidRDefault="00822580" w:rsidP="00CF12C7">
          <w:pPr>
            <w:pStyle w:val="Label"/>
          </w:pPr>
        </w:p>
      </w:tc>
      <w:tc>
        <w:tcPr>
          <w:tcW w:w="1409" w:type="dxa"/>
        </w:tcPr>
        <w:p w14:paraId="1B524DE6" w14:textId="77777777" w:rsidR="00822580" w:rsidRDefault="00822580" w:rsidP="00CF12C7">
          <w:pPr>
            <w:pStyle w:val="Label"/>
          </w:pPr>
          <w:r>
            <w:t>Dokumentnr Revision</w:t>
          </w:r>
        </w:p>
      </w:tc>
    </w:tr>
    <w:tr w:rsidR="00715087" w14:paraId="3695F767" w14:textId="77777777" w:rsidTr="00E151EC">
      <w:trPr>
        <w:trHeight w:val="340"/>
      </w:trPr>
      <w:tc>
        <w:tcPr>
          <w:tcW w:w="3459" w:type="dxa"/>
          <w:gridSpan w:val="3"/>
          <w:vMerge/>
          <w:tcBorders>
            <w:bottom w:val="single" w:sz="8" w:space="0" w:color="1F497D" w:themeColor="text2"/>
          </w:tcBorders>
        </w:tcPr>
        <w:p w14:paraId="25CD8FC9" w14:textId="77777777" w:rsidR="00822580" w:rsidRPr="003F1DAC" w:rsidRDefault="00822580" w:rsidP="00CF12C7">
          <w:pPr>
            <w:pStyle w:val="Sidhuvud"/>
          </w:pPr>
        </w:p>
      </w:tc>
      <w:tc>
        <w:tcPr>
          <w:tcW w:w="284" w:type="dxa"/>
        </w:tcPr>
        <w:p w14:paraId="5A11DFB8" w14:textId="77777777" w:rsidR="00822580" w:rsidRPr="003F1DAC" w:rsidRDefault="00822580" w:rsidP="00CF12C7">
          <w:pPr>
            <w:pStyle w:val="Sidhuvud"/>
          </w:pPr>
        </w:p>
      </w:tc>
      <w:tc>
        <w:tcPr>
          <w:tcW w:w="4195" w:type="dxa"/>
          <w:tcBorders>
            <w:bottom w:val="single" w:sz="8" w:space="0" w:color="1F497D" w:themeColor="text2"/>
          </w:tcBorders>
        </w:tcPr>
        <w:p w14:paraId="7AC07D8B" w14:textId="77777777" w:rsidR="00822580" w:rsidRPr="003F1DAC" w:rsidRDefault="00822580" w:rsidP="00CF12C7">
          <w:pPr>
            <w:pStyle w:val="Sidhuvud"/>
          </w:pPr>
          <w:bookmarkStart w:id="19" w:name="title"/>
          <w:r>
            <w:t>Remissöverenskommelse</w:t>
          </w:r>
          <w:bookmarkEnd w:id="19"/>
        </w:p>
      </w:tc>
      <w:tc>
        <w:tcPr>
          <w:tcW w:w="284" w:type="dxa"/>
        </w:tcPr>
        <w:p w14:paraId="459D2652" w14:textId="77777777" w:rsidR="00822580" w:rsidRPr="003F1DAC" w:rsidRDefault="00822580" w:rsidP="00CF12C7">
          <w:pPr>
            <w:pStyle w:val="Sidhuvud"/>
          </w:pPr>
        </w:p>
      </w:tc>
      <w:tc>
        <w:tcPr>
          <w:tcW w:w="1409" w:type="dxa"/>
          <w:tcBorders>
            <w:bottom w:val="single" w:sz="8" w:space="0" w:color="1F497D" w:themeColor="text2"/>
          </w:tcBorders>
        </w:tcPr>
        <w:p w14:paraId="38D3F620" w14:textId="77777777" w:rsidR="00822580" w:rsidRPr="003F1DAC" w:rsidRDefault="00822580" w:rsidP="00CF12C7">
          <w:pPr>
            <w:pStyle w:val="Sidhuvud"/>
          </w:pPr>
          <w:bookmarkStart w:id="20" w:name="identifier"/>
          <w:r>
            <w:t>419532</w:t>
          </w:r>
          <w:bookmarkEnd w:id="20"/>
          <w:r>
            <w:t xml:space="preserve">   </w:t>
          </w:r>
          <w:bookmarkStart w:id="21" w:name="sd_revisionNbr"/>
          <w:r>
            <w:t>R4</w:t>
          </w:r>
          <w:bookmarkEnd w:id="21"/>
        </w:p>
      </w:tc>
    </w:tr>
    <w:tr w:rsidR="00715087" w14:paraId="1DCAE216" w14:textId="77777777" w:rsidTr="00E151EC">
      <w:trPr>
        <w:trHeight w:hRule="exact" w:val="227"/>
      </w:trPr>
      <w:tc>
        <w:tcPr>
          <w:tcW w:w="3459" w:type="dxa"/>
          <w:gridSpan w:val="3"/>
        </w:tcPr>
        <w:p w14:paraId="3240F2BA" w14:textId="77777777" w:rsidR="00822580" w:rsidRDefault="00822580" w:rsidP="00F346FB">
          <w:pPr>
            <w:pStyle w:val="Label"/>
          </w:pPr>
          <w:r>
            <w:t>Förvaltning</w:t>
          </w:r>
        </w:p>
      </w:tc>
      <w:tc>
        <w:tcPr>
          <w:tcW w:w="284" w:type="dxa"/>
        </w:tcPr>
        <w:p w14:paraId="00AC87EA" w14:textId="77777777" w:rsidR="00822580" w:rsidRDefault="00822580" w:rsidP="00F346FB">
          <w:pPr>
            <w:pStyle w:val="Label"/>
          </w:pPr>
        </w:p>
      </w:tc>
      <w:tc>
        <w:tcPr>
          <w:tcW w:w="4195" w:type="dxa"/>
        </w:tcPr>
        <w:p w14:paraId="75E6D447" w14:textId="77777777" w:rsidR="00822580" w:rsidRDefault="00822580" w:rsidP="00F346FB">
          <w:pPr>
            <w:pStyle w:val="Label"/>
          </w:pPr>
          <w:r>
            <w:t>Ägare</w:t>
          </w:r>
        </w:p>
      </w:tc>
      <w:tc>
        <w:tcPr>
          <w:tcW w:w="284" w:type="dxa"/>
        </w:tcPr>
        <w:p w14:paraId="336A9172" w14:textId="77777777" w:rsidR="00822580" w:rsidRPr="009D6A18" w:rsidRDefault="00822580" w:rsidP="00F346FB">
          <w:pPr>
            <w:pStyle w:val="Label"/>
          </w:pPr>
        </w:p>
      </w:tc>
      <w:tc>
        <w:tcPr>
          <w:tcW w:w="1409" w:type="dxa"/>
          <w:tcBorders>
            <w:top w:val="single" w:sz="8" w:space="0" w:color="1F497D" w:themeColor="text2"/>
          </w:tcBorders>
        </w:tcPr>
        <w:p w14:paraId="1A5A85C7" w14:textId="77777777" w:rsidR="00822580" w:rsidRDefault="00822580" w:rsidP="00F346FB">
          <w:pPr>
            <w:pStyle w:val="Label"/>
          </w:pPr>
          <w:r>
            <w:t>Reviderat datum</w:t>
          </w:r>
        </w:p>
      </w:tc>
    </w:tr>
    <w:tr w:rsidR="00715087" w14:paraId="0CB868CF" w14:textId="77777777" w:rsidTr="00E151EC">
      <w:trPr>
        <w:trHeight w:val="340"/>
      </w:trPr>
      <w:tc>
        <w:tcPr>
          <w:tcW w:w="3459" w:type="dxa"/>
          <w:gridSpan w:val="3"/>
          <w:tcBorders>
            <w:bottom w:val="single" w:sz="8" w:space="0" w:color="1F497D" w:themeColor="text2"/>
          </w:tcBorders>
        </w:tcPr>
        <w:p w14:paraId="0B5021B7" w14:textId="77777777" w:rsidR="00822580" w:rsidRPr="003F1DAC" w:rsidRDefault="00822580" w:rsidP="00F346FB">
          <w:pPr>
            <w:pStyle w:val="Sidhuvud"/>
          </w:pPr>
        </w:p>
      </w:tc>
      <w:tc>
        <w:tcPr>
          <w:tcW w:w="284" w:type="dxa"/>
        </w:tcPr>
        <w:p w14:paraId="1C2A140B" w14:textId="77777777" w:rsidR="00822580" w:rsidRPr="003F1DAC" w:rsidRDefault="00822580" w:rsidP="00F346FB">
          <w:pPr>
            <w:pStyle w:val="Sidhuvud"/>
          </w:pPr>
        </w:p>
      </w:tc>
      <w:tc>
        <w:tcPr>
          <w:tcW w:w="4195" w:type="dxa"/>
        </w:tcPr>
        <w:p w14:paraId="154FA412" w14:textId="77777777" w:rsidR="00822580" w:rsidRPr="003F1DAC" w:rsidRDefault="00822580" w:rsidP="00F346FB">
          <w:pPr>
            <w:pStyle w:val="Sidhuvud"/>
          </w:pPr>
          <w:bookmarkStart w:id="22" w:name="documentOwnerPersonAlias"/>
          <w:r>
            <w:t>Lena Sandqvist</w:t>
          </w:r>
          <w:bookmarkEnd w:id="22"/>
        </w:p>
      </w:tc>
      <w:tc>
        <w:tcPr>
          <w:tcW w:w="284" w:type="dxa"/>
        </w:tcPr>
        <w:p w14:paraId="2B55F140" w14:textId="77777777" w:rsidR="00822580" w:rsidRPr="003F1DAC" w:rsidRDefault="00822580" w:rsidP="00F346FB">
          <w:pPr>
            <w:pStyle w:val="Sidhuvud"/>
          </w:pPr>
        </w:p>
      </w:tc>
      <w:tc>
        <w:tcPr>
          <w:tcW w:w="1409" w:type="dxa"/>
        </w:tcPr>
        <w:p w14:paraId="1B14EC42" w14:textId="77777777" w:rsidR="00822580" w:rsidRPr="003F1DAC" w:rsidRDefault="00822580" w:rsidP="00F346FB">
          <w:pPr>
            <w:pStyle w:val="Sidhuvud"/>
          </w:pPr>
          <w:bookmarkStart w:id="23" w:name="ShortCreatedDate"/>
          <w:r>
            <w:t>2023-12-19</w:t>
          </w:r>
          <w:bookmarkEnd w:id="23"/>
        </w:p>
      </w:tc>
    </w:tr>
    <w:tr w:rsidR="00715087" w14:paraId="15F3E091" w14:textId="77777777" w:rsidTr="00E151EC">
      <w:trPr>
        <w:trHeight w:hRule="exact" w:val="227"/>
      </w:trPr>
      <w:tc>
        <w:tcPr>
          <w:tcW w:w="3459" w:type="dxa"/>
          <w:gridSpan w:val="3"/>
          <w:tcBorders>
            <w:bottom w:val="nil"/>
          </w:tcBorders>
        </w:tcPr>
        <w:p w14:paraId="199995F5" w14:textId="77777777" w:rsidR="00822580" w:rsidRDefault="00822580" w:rsidP="00F346FB">
          <w:pPr>
            <w:pStyle w:val="Label"/>
          </w:pPr>
          <w:r>
            <w:t>Verksamhet</w:t>
          </w:r>
        </w:p>
      </w:tc>
      <w:tc>
        <w:tcPr>
          <w:tcW w:w="284" w:type="dxa"/>
        </w:tcPr>
        <w:p w14:paraId="341A99CB" w14:textId="77777777" w:rsidR="00822580" w:rsidRDefault="00822580" w:rsidP="00F346FB">
          <w:pPr>
            <w:pStyle w:val="Label"/>
          </w:pPr>
        </w:p>
      </w:tc>
      <w:tc>
        <w:tcPr>
          <w:tcW w:w="5888" w:type="dxa"/>
          <w:gridSpan w:val="3"/>
          <w:tcBorders>
            <w:top w:val="single" w:sz="8" w:space="0" w:color="1F497D" w:themeColor="text2"/>
          </w:tcBorders>
        </w:tcPr>
        <w:p w14:paraId="7B8AC6A7" w14:textId="77777777" w:rsidR="00822580" w:rsidRDefault="00822580" w:rsidP="00F346FB">
          <w:pPr>
            <w:pStyle w:val="Label"/>
          </w:pPr>
          <w:r>
            <w:t>Slutgranskare</w:t>
          </w:r>
        </w:p>
      </w:tc>
    </w:tr>
    <w:tr w:rsidR="00715087" w14:paraId="16C5220F" w14:textId="77777777" w:rsidTr="00E151EC">
      <w:trPr>
        <w:trHeight w:val="340"/>
      </w:trPr>
      <w:tc>
        <w:tcPr>
          <w:tcW w:w="3459" w:type="dxa"/>
          <w:gridSpan w:val="3"/>
          <w:tcBorders>
            <w:top w:val="nil"/>
            <w:bottom w:val="nil"/>
          </w:tcBorders>
        </w:tcPr>
        <w:p w14:paraId="47FAE3BB" w14:textId="77777777" w:rsidR="00822580" w:rsidRPr="003F1DAC" w:rsidRDefault="00822580" w:rsidP="00F346FB">
          <w:pPr>
            <w:pStyle w:val="Sidhuvud"/>
          </w:pPr>
          <w:bookmarkStart w:id="24" w:name="bkStr11"/>
          <w:r>
            <w:t xml:space="preserve">Hälso- och sjukvårdsförvaltningen,Privata vårdcentraler,Område nära vård,Område specialiserad vård,Område </w:t>
          </w:r>
          <w:r>
            <w:t>psykiatri,Område närsjukvård Örebro,Akutkliniken Universitetssjukhuset Örebro,VO ambulanssjukvård Region Örebro län,Område nära vård</w:t>
          </w:r>
          <w:bookmarkEnd w:id="24"/>
        </w:p>
      </w:tc>
      <w:tc>
        <w:tcPr>
          <w:tcW w:w="284" w:type="dxa"/>
        </w:tcPr>
        <w:p w14:paraId="7EFF5A97" w14:textId="77777777" w:rsidR="00822580" w:rsidRPr="003F1DAC" w:rsidRDefault="00822580" w:rsidP="00F346FB">
          <w:pPr>
            <w:pStyle w:val="Sidhuvud"/>
          </w:pPr>
        </w:p>
      </w:tc>
      <w:tc>
        <w:tcPr>
          <w:tcW w:w="4195" w:type="dxa"/>
          <w:tcBorders>
            <w:bottom w:val="single" w:sz="8" w:space="0" w:color="1F497D" w:themeColor="text2"/>
          </w:tcBorders>
        </w:tcPr>
        <w:p w14:paraId="25435502" w14:textId="77777777" w:rsidR="00822580" w:rsidRPr="003F1DAC" w:rsidRDefault="00822580" w:rsidP="00F346FB">
          <w:pPr>
            <w:pStyle w:val="Sidhuvud"/>
          </w:pPr>
          <w:bookmarkStart w:id="25" w:name="sd_slutgranskare"/>
          <w:r>
            <w:t>Pawel Haczkiewicz</w:t>
          </w:r>
          <w:bookmarkEnd w:id="25"/>
        </w:p>
      </w:tc>
      <w:tc>
        <w:tcPr>
          <w:tcW w:w="284" w:type="dxa"/>
        </w:tcPr>
        <w:p w14:paraId="2320F4D6" w14:textId="77777777" w:rsidR="00822580" w:rsidRPr="003F1DAC" w:rsidRDefault="00822580" w:rsidP="00F346FB">
          <w:pPr>
            <w:pStyle w:val="Sidhuvud"/>
          </w:pPr>
        </w:p>
      </w:tc>
      <w:tc>
        <w:tcPr>
          <w:tcW w:w="1409" w:type="dxa"/>
          <w:tcBorders>
            <w:bottom w:val="single" w:sz="8" w:space="0" w:color="1F497D" w:themeColor="text2"/>
          </w:tcBorders>
        </w:tcPr>
        <w:p w14:paraId="425D77AE" w14:textId="77777777" w:rsidR="00822580" w:rsidRPr="003F1DAC" w:rsidRDefault="00822580" w:rsidP="00F346FB">
          <w:pPr>
            <w:pStyle w:val="Sidhuvud"/>
          </w:pPr>
        </w:p>
      </w:tc>
    </w:tr>
    <w:tr w:rsidR="00715087" w14:paraId="7C511CC5" w14:textId="77777777" w:rsidTr="00E151EC">
      <w:trPr>
        <w:trHeight w:hRule="exact" w:val="227"/>
      </w:trPr>
      <w:tc>
        <w:tcPr>
          <w:tcW w:w="1588" w:type="dxa"/>
          <w:tcBorders>
            <w:top w:val="single" w:sz="8" w:space="0" w:color="1F497D" w:themeColor="text2"/>
          </w:tcBorders>
        </w:tcPr>
        <w:p w14:paraId="23B856BE" w14:textId="77777777" w:rsidR="00822580" w:rsidRDefault="00822580" w:rsidP="00F346FB">
          <w:pPr>
            <w:pStyle w:val="Label"/>
          </w:pPr>
          <w:r>
            <w:t>Diarienr</w:t>
          </w:r>
        </w:p>
      </w:tc>
      <w:tc>
        <w:tcPr>
          <w:tcW w:w="284" w:type="dxa"/>
          <w:tcBorders>
            <w:top w:val="nil"/>
          </w:tcBorders>
        </w:tcPr>
        <w:p w14:paraId="71E480D3" w14:textId="77777777" w:rsidR="00822580" w:rsidRDefault="00822580" w:rsidP="00F346FB">
          <w:pPr>
            <w:pStyle w:val="Label"/>
          </w:pPr>
        </w:p>
      </w:tc>
      <w:tc>
        <w:tcPr>
          <w:tcW w:w="1587" w:type="dxa"/>
          <w:tcBorders>
            <w:top w:val="single" w:sz="8" w:space="0" w:color="1F497D" w:themeColor="text2"/>
          </w:tcBorders>
        </w:tcPr>
        <w:p w14:paraId="662F1BA1" w14:textId="77777777" w:rsidR="00822580" w:rsidRDefault="00822580" w:rsidP="00E151EC">
          <w:pPr>
            <w:pStyle w:val="Label"/>
          </w:pPr>
          <w:r>
            <w:t>Dokumentkategori</w:t>
          </w:r>
        </w:p>
      </w:tc>
      <w:tc>
        <w:tcPr>
          <w:tcW w:w="284" w:type="dxa"/>
        </w:tcPr>
        <w:p w14:paraId="3843EECB" w14:textId="77777777" w:rsidR="00822580" w:rsidRDefault="00822580" w:rsidP="00F346FB">
          <w:pPr>
            <w:pStyle w:val="Label"/>
          </w:pPr>
        </w:p>
      </w:tc>
      <w:tc>
        <w:tcPr>
          <w:tcW w:w="4195" w:type="dxa"/>
          <w:tcBorders>
            <w:top w:val="single" w:sz="8" w:space="0" w:color="1F497D" w:themeColor="text2"/>
          </w:tcBorders>
        </w:tcPr>
        <w:p w14:paraId="212CAC87" w14:textId="77777777" w:rsidR="00822580" w:rsidRDefault="00822580" w:rsidP="00F346FB">
          <w:pPr>
            <w:pStyle w:val="Label"/>
          </w:pPr>
          <w:r>
            <w:t>Fastställare</w:t>
          </w:r>
        </w:p>
      </w:tc>
      <w:tc>
        <w:tcPr>
          <w:tcW w:w="284" w:type="dxa"/>
        </w:tcPr>
        <w:p w14:paraId="49E37529" w14:textId="77777777" w:rsidR="00822580" w:rsidRPr="009D6A18" w:rsidRDefault="00822580" w:rsidP="00F346FB">
          <w:pPr>
            <w:pStyle w:val="Label"/>
          </w:pPr>
        </w:p>
      </w:tc>
      <w:tc>
        <w:tcPr>
          <w:tcW w:w="1409" w:type="dxa"/>
          <w:tcBorders>
            <w:top w:val="single" w:sz="8" w:space="0" w:color="1F497D" w:themeColor="text2"/>
          </w:tcBorders>
        </w:tcPr>
        <w:p w14:paraId="36126FA0" w14:textId="77777777" w:rsidR="00822580" w:rsidRDefault="00822580" w:rsidP="00F346FB">
          <w:pPr>
            <w:pStyle w:val="Label"/>
          </w:pPr>
          <w:r w:rsidRPr="00FF68E9">
            <w:t>Giltigt datum fr o m</w:t>
          </w:r>
        </w:p>
      </w:tc>
    </w:tr>
    <w:tr w:rsidR="00715087" w14:paraId="0FA319B9" w14:textId="77777777" w:rsidTr="00E151EC">
      <w:trPr>
        <w:trHeight w:val="340"/>
      </w:trPr>
      <w:tc>
        <w:tcPr>
          <w:tcW w:w="1588" w:type="dxa"/>
        </w:tcPr>
        <w:p w14:paraId="4EC9B4FD" w14:textId="77777777" w:rsidR="00822580" w:rsidRPr="003F1DAC" w:rsidRDefault="00822580" w:rsidP="00F346FB">
          <w:pPr>
            <w:pStyle w:val="Sidhuvud"/>
          </w:pPr>
        </w:p>
      </w:tc>
      <w:tc>
        <w:tcPr>
          <w:tcW w:w="284" w:type="dxa"/>
        </w:tcPr>
        <w:p w14:paraId="2B313ED4" w14:textId="77777777" w:rsidR="00822580" w:rsidRPr="003F1DAC" w:rsidRDefault="00822580" w:rsidP="00F346FB">
          <w:pPr>
            <w:pStyle w:val="Sidhuvud"/>
          </w:pPr>
        </w:p>
      </w:tc>
      <w:tc>
        <w:tcPr>
          <w:tcW w:w="1587" w:type="dxa"/>
        </w:tcPr>
        <w:p w14:paraId="1B441A98" w14:textId="77777777" w:rsidR="00822580" w:rsidRPr="003F1DAC" w:rsidRDefault="00822580" w:rsidP="00F346FB">
          <w:pPr>
            <w:pStyle w:val="Sidhuvud"/>
          </w:pPr>
          <w:bookmarkStart w:id="26" w:name="sd_kategori"/>
          <w:r>
            <w:t>Administrativ rutin</w:t>
          </w:r>
          <w:bookmarkEnd w:id="26"/>
        </w:p>
      </w:tc>
      <w:tc>
        <w:tcPr>
          <w:tcW w:w="284" w:type="dxa"/>
        </w:tcPr>
        <w:p w14:paraId="1EBCE8F3" w14:textId="77777777" w:rsidR="00822580" w:rsidRPr="003F1DAC" w:rsidRDefault="00822580" w:rsidP="00F346FB">
          <w:pPr>
            <w:pStyle w:val="Sidhuvud"/>
          </w:pPr>
        </w:p>
      </w:tc>
      <w:tc>
        <w:tcPr>
          <w:tcW w:w="4195" w:type="dxa"/>
        </w:tcPr>
        <w:p w14:paraId="504180CD" w14:textId="77777777" w:rsidR="00822580" w:rsidRPr="003F1DAC" w:rsidRDefault="00822580" w:rsidP="00F346FB">
          <w:pPr>
            <w:pStyle w:val="Sidhuvud"/>
          </w:pPr>
          <w:bookmarkStart w:id="27" w:name="approvedByPersonAlias"/>
          <w:r>
            <w:t xml:space="preserve">Andreas </w:t>
          </w:r>
          <w:r>
            <w:t>Wladis</w:t>
          </w:r>
          <w:bookmarkEnd w:id="27"/>
        </w:p>
      </w:tc>
      <w:tc>
        <w:tcPr>
          <w:tcW w:w="284" w:type="dxa"/>
        </w:tcPr>
        <w:p w14:paraId="7BF72018" w14:textId="77777777" w:rsidR="00822580" w:rsidRPr="003F1DAC" w:rsidRDefault="00822580" w:rsidP="00F346FB">
          <w:pPr>
            <w:pStyle w:val="Sidhuvud"/>
          </w:pPr>
        </w:p>
      </w:tc>
      <w:tc>
        <w:tcPr>
          <w:tcW w:w="1409" w:type="dxa"/>
        </w:tcPr>
        <w:p w14:paraId="529740F0" w14:textId="77777777" w:rsidR="00822580" w:rsidRPr="003F1DAC" w:rsidRDefault="00822580" w:rsidP="00F346FB">
          <w:pPr>
            <w:pStyle w:val="Sidhuvud"/>
          </w:pPr>
          <w:bookmarkStart w:id="28" w:name="sd_validfrom"/>
          <w:r w:rsidRPr="003F1DAC">
            <w:t>2023-12-20</w:t>
          </w:r>
          <w:bookmarkEnd w:id="28"/>
        </w:p>
      </w:tc>
    </w:tr>
  </w:tbl>
  <w:p w14:paraId="7F1E7C36" w14:textId="77777777" w:rsidR="00822580" w:rsidRDefault="00822580" w:rsidP="00987BA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5E410C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726E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2104BF7"/>
    <w:multiLevelType w:val="multilevel"/>
    <w:tmpl w:val="49722D92"/>
    <w:styleLink w:val="Nummerlist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3" w15:restartNumberingAfterBreak="0">
    <w:nsid w:val="04CA5C1D"/>
    <w:multiLevelType w:val="multilevel"/>
    <w:tmpl w:val="C748B12A"/>
    <w:styleLink w:val="CompanyList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mbria" w:hAnsi="Cambria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Cambria" w:hAnsi="Cambria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Cambria" w:hAnsi="Cambria" w:cs="Times New Roman" w:hint="default"/>
      </w:rPr>
    </w:lvl>
    <w:lvl w:ilvl="3">
      <w:start w:val="1"/>
      <w:numFmt w:val="none"/>
      <w:lvlText w:val="-"/>
      <w:lvlJc w:val="left"/>
      <w:pPr>
        <w:tabs>
          <w:tab w:val="num" w:pos="1814"/>
        </w:tabs>
        <w:ind w:left="1814" w:hanging="454"/>
      </w:pPr>
      <w:rPr>
        <w:rFonts w:ascii="Cambria" w:hAnsi="Cambria" w:cs="Times New Roman" w:hint="default"/>
      </w:rPr>
    </w:lvl>
    <w:lvl w:ilvl="4">
      <w:start w:val="1"/>
      <w:numFmt w:val="none"/>
      <w:lvlText w:val="-"/>
      <w:lvlJc w:val="left"/>
      <w:pPr>
        <w:tabs>
          <w:tab w:val="num" w:pos="2267"/>
        </w:tabs>
        <w:ind w:left="2267" w:hanging="453"/>
      </w:pPr>
      <w:rPr>
        <w:rFonts w:ascii="Cambria" w:hAnsi="Cambria" w:cs="Times New Roman" w:hint="default"/>
      </w:rPr>
    </w:lvl>
    <w:lvl w:ilvl="5">
      <w:start w:val="1"/>
      <w:numFmt w:val="none"/>
      <w:lvlText w:val="-"/>
      <w:lvlJc w:val="left"/>
      <w:pPr>
        <w:tabs>
          <w:tab w:val="num" w:pos="2720"/>
        </w:tabs>
        <w:ind w:left="2720" w:hanging="453"/>
      </w:pPr>
      <w:rPr>
        <w:rFonts w:ascii="Cambria" w:hAnsi="Cambria" w:cs="Times New Roman" w:hint="default"/>
      </w:rPr>
    </w:lvl>
    <w:lvl w:ilvl="6">
      <w:start w:val="1"/>
      <w:numFmt w:val="none"/>
      <w:lvlText w:val="-"/>
      <w:lvlJc w:val="left"/>
      <w:pPr>
        <w:tabs>
          <w:tab w:val="num" w:pos="3174"/>
        </w:tabs>
        <w:ind w:left="3174" w:hanging="454"/>
      </w:pPr>
      <w:rPr>
        <w:rFonts w:ascii="Cambria" w:hAnsi="Cambria" w:cs="Times New Roman" w:hint="default"/>
      </w:rPr>
    </w:lvl>
    <w:lvl w:ilvl="7">
      <w:start w:val="1"/>
      <w:numFmt w:val="none"/>
      <w:lvlText w:val="-"/>
      <w:lvlJc w:val="left"/>
      <w:pPr>
        <w:tabs>
          <w:tab w:val="num" w:pos="3627"/>
        </w:tabs>
        <w:ind w:left="3627" w:hanging="453"/>
      </w:pPr>
      <w:rPr>
        <w:rFonts w:ascii="Cambria" w:hAnsi="Cambria" w:cs="Times New Roman" w:hint="default"/>
      </w:rPr>
    </w:lvl>
    <w:lvl w:ilvl="8">
      <w:start w:val="1"/>
      <w:numFmt w:val="none"/>
      <w:lvlText w:val="-"/>
      <w:lvlJc w:val="left"/>
      <w:pPr>
        <w:tabs>
          <w:tab w:val="num" w:pos="4081"/>
        </w:tabs>
        <w:ind w:left="4081" w:hanging="454"/>
      </w:pPr>
      <w:rPr>
        <w:rFonts w:ascii="Cambria" w:hAnsi="Cambria" w:cs="Times New Roman" w:hint="default"/>
      </w:rPr>
    </w:lvl>
  </w:abstractNum>
  <w:abstractNum w:abstractNumId="4" w15:restartNumberingAfterBreak="0">
    <w:nsid w:val="07865645"/>
    <w:multiLevelType w:val="multilevel"/>
    <w:tmpl w:val="3A38E7AC"/>
    <w:styleLink w:val="Punkterlista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Cs w:val="1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Cs w:val="14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color w:val="auto"/>
        <w:szCs w:val="14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5" w15:restartNumberingAfterBreak="0">
    <w:nsid w:val="07E2235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7F026C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8526B28"/>
    <w:multiLevelType w:val="multilevel"/>
    <w:tmpl w:val="827A155E"/>
    <w:lvl w:ilvl="0">
      <w:start w:val="1"/>
      <w:numFmt w:val="bullet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Calibri" w:hAnsi="Calibri" w:cs="Calibri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Calibri" w:hAnsi="Calibri" w:cs="Calibri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Calibri" w:hAnsi="Calibri" w:cs="Calibri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Calibri" w:hAnsi="Calibri" w:cs="Calibri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Calibri" w:hAnsi="Calibri" w:cs="Calibri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Calibri" w:hAnsi="Calibri" w:cs="Calibri"/>
      </w:rPr>
    </w:lvl>
  </w:abstractNum>
  <w:abstractNum w:abstractNumId="8" w15:restartNumberingAfterBreak="0">
    <w:nsid w:val="0A3B1CB8"/>
    <w:multiLevelType w:val="multilevel"/>
    <w:tmpl w:val="C748B12A"/>
    <w:numStyleLink w:val="CompanyList"/>
  </w:abstractNum>
  <w:abstractNum w:abstractNumId="9" w15:restartNumberingAfterBreak="0">
    <w:nsid w:val="0B2A0355"/>
    <w:multiLevelType w:val="multilevel"/>
    <w:tmpl w:val="D4461E9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0B491A52"/>
    <w:multiLevelType w:val="multilevel"/>
    <w:tmpl w:val="08B4342C"/>
    <w:lvl w:ilvl="0">
      <w:start w:val="1"/>
      <w:numFmt w:val="bullet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Calibri" w:hAnsi="Calibri" w:cs="Calibri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Calibri" w:hAnsi="Calibri" w:cs="Calibri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Calibri" w:hAnsi="Calibri" w:cs="Calibri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Calibri" w:hAnsi="Calibri" w:cs="Calibri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Calibri" w:hAnsi="Calibri" w:cs="Calibri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Calibri" w:hAnsi="Calibri" w:cs="Calibri"/>
      </w:rPr>
    </w:lvl>
  </w:abstractNum>
  <w:abstractNum w:abstractNumId="11" w15:restartNumberingAfterBreak="0">
    <w:nsid w:val="0B6C687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E746FB"/>
    <w:multiLevelType w:val="hybridMultilevel"/>
    <w:tmpl w:val="84BA5DD8"/>
    <w:lvl w:ilvl="0" w:tplc="2DC0A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7028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C8E0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3EC1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30F0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3C64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B2D6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26A1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FAB3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025C4C"/>
    <w:multiLevelType w:val="multilevel"/>
    <w:tmpl w:val="E2F8E9FC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14" w15:restartNumberingAfterBreak="0">
    <w:nsid w:val="0DA92E3D"/>
    <w:multiLevelType w:val="multilevel"/>
    <w:tmpl w:val="19508CC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0DC03B08"/>
    <w:multiLevelType w:val="hybridMultilevel"/>
    <w:tmpl w:val="D7FC9768"/>
    <w:lvl w:ilvl="0" w:tplc="CD4EA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90C5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EEB1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7C7A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DAF3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DEA9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2007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A0AC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F816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A27A43"/>
    <w:multiLevelType w:val="multilevel"/>
    <w:tmpl w:val="4FAE4D26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mbria" w:hAnsi="Cambr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Cambria" w:hAnsi="Cambr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Cambria" w:hAnsi="Cambr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Cambria" w:hAnsi="Cambr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Cambria" w:hAnsi="Cambr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Cambria" w:hAnsi="Cambr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Cambria" w:hAnsi="Cambr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Cambria" w:hAnsi="Cambr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Cambria" w:hAnsi="Cambria"/>
      </w:rPr>
    </w:lvl>
  </w:abstractNum>
  <w:abstractNum w:abstractNumId="17" w15:restartNumberingAfterBreak="0">
    <w:nsid w:val="1022124C"/>
    <w:multiLevelType w:val="hybridMultilevel"/>
    <w:tmpl w:val="5C3E2C78"/>
    <w:lvl w:ilvl="0" w:tplc="907EB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FE36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906D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B63F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3CD7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0E2C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980B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E2F9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3228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1C66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5411E1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1B8D290E"/>
    <w:multiLevelType w:val="multilevel"/>
    <w:tmpl w:val="731EAD92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21" w15:restartNumberingAfterBreak="0">
    <w:nsid w:val="21166ECC"/>
    <w:multiLevelType w:val="multilevel"/>
    <w:tmpl w:val="63622B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21F6216A"/>
    <w:multiLevelType w:val="multilevel"/>
    <w:tmpl w:val="C748B12A"/>
    <w:numStyleLink w:val="CompanyList"/>
  </w:abstractNum>
  <w:abstractNum w:abstractNumId="23" w15:restartNumberingAfterBreak="0">
    <w:nsid w:val="2251230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4A16D6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4D24013"/>
    <w:multiLevelType w:val="multilevel"/>
    <w:tmpl w:val="A0ECFF12"/>
    <w:numStyleLink w:val="CompanyListBullet"/>
  </w:abstractNum>
  <w:abstractNum w:abstractNumId="26" w15:restartNumberingAfterBreak="0">
    <w:nsid w:val="26CA549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8F50B1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9BF3B1C"/>
    <w:multiLevelType w:val="multilevel"/>
    <w:tmpl w:val="C1E85C4C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29" w15:restartNumberingAfterBreak="0">
    <w:nsid w:val="29C3557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CA272C4"/>
    <w:multiLevelType w:val="hybridMultilevel"/>
    <w:tmpl w:val="3C12EC0A"/>
    <w:lvl w:ilvl="0" w:tplc="72909D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DEED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CA4F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7A37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92BD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206B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1C27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58EC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AA8B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F60E73"/>
    <w:multiLevelType w:val="multilevel"/>
    <w:tmpl w:val="B33A4B1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2D014AE5"/>
    <w:multiLevelType w:val="multilevel"/>
    <w:tmpl w:val="C1E85C4C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33" w15:restartNumberingAfterBreak="0">
    <w:nsid w:val="31F6687A"/>
    <w:multiLevelType w:val="multilevel"/>
    <w:tmpl w:val="FF34FCB0"/>
    <w:lvl w:ilvl="0">
      <w:start w:val="1"/>
      <w:numFmt w:val="bullet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34" w15:restartNumberingAfterBreak="0">
    <w:nsid w:val="378E7AA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3A521104"/>
    <w:multiLevelType w:val="multilevel"/>
    <w:tmpl w:val="4FAE4D26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mbria" w:hAnsi="Cambr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Cambria" w:hAnsi="Cambr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Cambria" w:hAnsi="Cambr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Cambria" w:hAnsi="Cambr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Cambria" w:hAnsi="Cambr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Cambria" w:hAnsi="Cambr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Cambria" w:hAnsi="Cambr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Cambria" w:hAnsi="Cambr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Cambria" w:hAnsi="Cambria"/>
      </w:rPr>
    </w:lvl>
  </w:abstractNum>
  <w:abstractNum w:abstractNumId="36" w15:restartNumberingAfterBreak="0">
    <w:nsid w:val="3AEB7D5C"/>
    <w:multiLevelType w:val="hybridMultilevel"/>
    <w:tmpl w:val="146A6FE2"/>
    <w:lvl w:ilvl="0" w:tplc="5D76F3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E61B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D2E5A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9A5B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BC91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8EBA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08EC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9A08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8C51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BE1741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3C2465E6"/>
    <w:multiLevelType w:val="multilevel"/>
    <w:tmpl w:val="08B4342C"/>
    <w:lvl w:ilvl="0">
      <w:start w:val="1"/>
      <w:numFmt w:val="bullet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Calibri" w:hAnsi="Calibri" w:cs="Calibri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Calibri" w:hAnsi="Calibri" w:cs="Calibri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Calibri" w:hAnsi="Calibri" w:cs="Calibri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Calibri" w:hAnsi="Calibri" w:cs="Calibri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Calibri" w:hAnsi="Calibri" w:cs="Calibri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Calibri" w:hAnsi="Calibri" w:cs="Calibri"/>
      </w:rPr>
    </w:lvl>
  </w:abstractNum>
  <w:abstractNum w:abstractNumId="39" w15:restartNumberingAfterBreak="0">
    <w:nsid w:val="3DFB17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42B4353D"/>
    <w:multiLevelType w:val="multilevel"/>
    <w:tmpl w:val="FF34FCB0"/>
    <w:lvl w:ilvl="0">
      <w:start w:val="1"/>
      <w:numFmt w:val="bullet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41" w15:restartNumberingAfterBreak="0">
    <w:nsid w:val="48540418"/>
    <w:multiLevelType w:val="multilevel"/>
    <w:tmpl w:val="A0ECFF12"/>
    <w:numStyleLink w:val="CompanyListBullet"/>
  </w:abstractNum>
  <w:abstractNum w:abstractNumId="42" w15:restartNumberingAfterBreak="0">
    <w:nsid w:val="4B886700"/>
    <w:multiLevelType w:val="multilevel"/>
    <w:tmpl w:val="041D0025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43" w15:restartNumberingAfterBreak="0">
    <w:nsid w:val="4C2D2DF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4E48775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4EC2201C"/>
    <w:multiLevelType w:val="multilevel"/>
    <w:tmpl w:val="AF7CC9AA"/>
    <w:lvl w:ilvl="0">
      <w:start w:val="1"/>
      <w:numFmt w:val="bullet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Calibri" w:hAnsi="Calibri" w:cs="Calibri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Calibri" w:hAnsi="Calibri" w:cs="Calibri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Calibri" w:hAnsi="Calibri" w:cs="Calibri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Calibri" w:hAnsi="Calibri" w:cs="Calibri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Calibri" w:hAnsi="Calibri" w:cs="Calibri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Calibri" w:hAnsi="Calibri" w:cs="Calibri"/>
      </w:rPr>
    </w:lvl>
  </w:abstractNum>
  <w:abstractNum w:abstractNumId="46" w15:restartNumberingAfterBreak="0">
    <w:nsid w:val="4FD0214B"/>
    <w:multiLevelType w:val="multilevel"/>
    <w:tmpl w:val="E93657A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7" w15:restartNumberingAfterBreak="0">
    <w:nsid w:val="50A2303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52140850"/>
    <w:multiLevelType w:val="multilevel"/>
    <w:tmpl w:val="FF34FCB0"/>
    <w:lvl w:ilvl="0">
      <w:start w:val="1"/>
      <w:numFmt w:val="bullet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49" w15:restartNumberingAfterBreak="0">
    <w:nsid w:val="59834F6B"/>
    <w:multiLevelType w:val="multilevel"/>
    <w:tmpl w:val="A0ECFF12"/>
    <w:styleLink w:val="CompanyListBullet"/>
    <w:lvl w:ilvl="0">
      <w:start w:val="1"/>
      <w:numFmt w:val="bullet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  <w:color w:val="8064A2" w:themeColor="accent4"/>
      </w:rPr>
    </w:lvl>
    <w:lvl w:ilvl="1">
      <w:start w:val="1"/>
      <w:numFmt w:val="none"/>
      <w:lvlText w:val="-"/>
      <w:lvlJc w:val="left"/>
      <w:pPr>
        <w:tabs>
          <w:tab w:val="num" w:pos="907"/>
        </w:tabs>
        <w:ind w:left="907" w:hanging="454"/>
      </w:pPr>
      <w:rPr>
        <w:rFonts w:ascii="Cambria" w:hAnsi="Cambria" w:cs="Calibri" w:hint="default"/>
      </w:rPr>
    </w:lvl>
    <w:lvl w:ilvl="2">
      <w:start w:val="1"/>
      <w:numFmt w:val="none"/>
      <w:lvlText w:val="%3-"/>
      <w:lvlJc w:val="left"/>
      <w:pPr>
        <w:tabs>
          <w:tab w:val="num" w:pos="1360"/>
        </w:tabs>
        <w:ind w:left="1360" w:hanging="453"/>
      </w:pPr>
      <w:rPr>
        <w:rFonts w:ascii="Cambria" w:hAnsi="Cambria" w:cs="Calibri" w:hint="default"/>
      </w:rPr>
    </w:lvl>
    <w:lvl w:ilvl="3">
      <w:start w:val="1"/>
      <w:numFmt w:val="none"/>
      <w:lvlText w:val="-"/>
      <w:lvlJc w:val="left"/>
      <w:pPr>
        <w:tabs>
          <w:tab w:val="num" w:pos="1814"/>
        </w:tabs>
        <w:ind w:left="1814" w:hanging="454"/>
      </w:pPr>
      <w:rPr>
        <w:rFonts w:ascii="Cambria" w:hAnsi="Cambria" w:hint="default"/>
      </w:rPr>
    </w:lvl>
    <w:lvl w:ilvl="4">
      <w:start w:val="1"/>
      <w:numFmt w:val="none"/>
      <w:lvlText w:val="%5-"/>
      <w:lvlJc w:val="left"/>
      <w:pPr>
        <w:tabs>
          <w:tab w:val="num" w:pos="2267"/>
        </w:tabs>
        <w:ind w:left="2267" w:hanging="453"/>
      </w:pPr>
      <w:rPr>
        <w:rFonts w:ascii="Cambria" w:hAnsi="Cambria" w:cs="Calibri" w:hint="default"/>
      </w:rPr>
    </w:lvl>
    <w:lvl w:ilvl="5">
      <w:start w:val="1"/>
      <w:numFmt w:val="none"/>
      <w:lvlText w:val="-"/>
      <w:lvlJc w:val="left"/>
      <w:pPr>
        <w:tabs>
          <w:tab w:val="num" w:pos="2720"/>
        </w:tabs>
        <w:ind w:left="2720" w:hanging="453"/>
      </w:pPr>
      <w:rPr>
        <w:rFonts w:ascii="Cambria" w:hAnsi="Cambria" w:cs="Calibri" w:hint="default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Cambria" w:hAnsi="Cambria" w:hint="default"/>
      </w:rPr>
    </w:lvl>
    <w:lvl w:ilvl="7">
      <w:start w:val="1"/>
      <w:numFmt w:val="none"/>
      <w:lvlText w:val="-"/>
      <w:lvlJc w:val="left"/>
      <w:pPr>
        <w:tabs>
          <w:tab w:val="num" w:pos="3627"/>
        </w:tabs>
        <w:ind w:left="3627" w:hanging="453"/>
      </w:pPr>
      <w:rPr>
        <w:rFonts w:ascii="Cambria" w:hAnsi="Cambria" w:cs="Calibri" w:hint="default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Cambria" w:hAnsi="Cambria" w:hint="default"/>
      </w:rPr>
    </w:lvl>
  </w:abstractNum>
  <w:abstractNum w:abstractNumId="50" w15:restartNumberingAfterBreak="0">
    <w:nsid w:val="5A5830B0"/>
    <w:multiLevelType w:val="multilevel"/>
    <w:tmpl w:val="4FAE4D26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mbria" w:hAnsi="Cambr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Cambria" w:hAnsi="Cambr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Cambria" w:hAnsi="Cambr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Cambria" w:hAnsi="Cambr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Cambria" w:hAnsi="Cambr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Cambria" w:hAnsi="Cambr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Cambria" w:hAnsi="Cambr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Cambria" w:hAnsi="Cambr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Cambria" w:hAnsi="Cambria"/>
      </w:rPr>
    </w:lvl>
  </w:abstractNum>
  <w:abstractNum w:abstractNumId="51" w15:restartNumberingAfterBreak="0">
    <w:nsid w:val="5AD2648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5B883531"/>
    <w:multiLevelType w:val="multilevel"/>
    <w:tmpl w:val="4FAE4D26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mbria" w:hAnsi="Cambr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Cambria" w:hAnsi="Cambr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Cambria" w:hAnsi="Cambr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Cambria" w:hAnsi="Cambr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Cambria" w:hAnsi="Cambr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Cambria" w:hAnsi="Cambr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Cambria" w:hAnsi="Cambr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Cambria" w:hAnsi="Cambr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Cambria" w:hAnsi="Cambria"/>
      </w:rPr>
    </w:lvl>
  </w:abstractNum>
  <w:abstractNum w:abstractNumId="53" w15:restartNumberingAfterBreak="0">
    <w:nsid w:val="5EF8173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5F172F77"/>
    <w:multiLevelType w:val="multilevel"/>
    <w:tmpl w:val="A0ECFF12"/>
    <w:numStyleLink w:val="CompanyListBullet"/>
  </w:abstractNum>
  <w:abstractNum w:abstractNumId="55" w15:restartNumberingAfterBreak="0">
    <w:nsid w:val="607248C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64A427C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64DC12C3"/>
    <w:multiLevelType w:val="hybridMultilevel"/>
    <w:tmpl w:val="0E86A186"/>
    <w:lvl w:ilvl="0" w:tplc="64F45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E877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9EF3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3A18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2CC0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1259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8464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4CC8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1CA9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5B21E7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65E13290"/>
    <w:multiLevelType w:val="multilevel"/>
    <w:tmpl w:val="A0ECFF12"/>
    <w:numStyleLink w:val="CompanyListBullet"/>
  </w:abstractNum>
  <w:abstractNum w:abstractNumId="60" w15:restartNumberingAfterBreak="0">
    <w:nsid w:val="65EF5AD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666E654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675E4D1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67DA63E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6F76473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5" w15:restartNumberingAfterBreak="0">
    <w:nsid w:val="712E305F"/>
    <w:multiLevelType w:val="multilevel"/>
    <w:tmpl w:val="C748B12A"/>
    <w:numStyleLink w:val="CompanyList"/>
  </w:abstractNum>
  <w:abstractNum w:abstractNumId="66" w15:restartNumberingAfterBreak="0">
    <w:nsid w:val="7361322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75C84D75"/>
    <w:multiLevelType w:val="multilevel"/>
    <w:tmpl w:val="FF34FCB0"/>
    <w:lvl w:ilvl="0">
      <w:start w:val="1"/>
      <w:numFmt w:val="bullet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68" w15:restartNumberingAfterBreak="0">
    <w:nsid w:val="79F50335"/>
    <w:multiLevelType w:val="multilevel"/>
    <w:tmpl w:val="C1E85C4C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69" w15:restartNumberingAfterBreak="0">
    <w:nsid w:val="7DF329C4"/>
    <w:multiLevelType w:val="multilevel"/>
    <w:tmpl w:val="FF34FCB0"/>
    <w:lvl w:ilvl="0">
      <w:start w:val="1"/>
      <w:numFmt w:val="bullet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70" w15:restartNumberingAfterBreak="0">
    <w:nsid w:val="7E5F5A14"/>
    <w:multiLevelType w:val="multilevel"/>
    <w:tmpl w:val="08B4342C"/>
    <w:lvl w:ilvl="0">
      <w:start w:val="1"/>
      <w:numFmt w:val="bullet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Calibri" w:hAnsi="Calibri" w:cs="Calibri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Calibri" w:hAnsi="Calibri" w:cs="Calibri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Calibri" w:hAnsi="Calibri" w:cs="Calibri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Calibri" w:hAnsi="Calibri" w:cs="Calibri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Calibri" w:hAnsi="Calibri" w:cs="Calibri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Calibri" w:hAnsi="Calibri" w:cs="Calibri"/>
      </w:rPr>
    </w:lvl>
  </w:abstractNum>
  <w:num w:numId="1" w16cid:durableId="131220979">
    <w:abstractNumId w:val="2"/>
  </w:num>
  <w:num w:numId="2" w16cid:durableId="1184319735">
    <w:abstractNumId w:val="4"/>
  </w:num>
  <w:num w:numId="3" w16cid:durableId="2049407155">
    <w:abstractNumId w:val="0"/>
  </w:num>
  <w:num w:numId="4" w16cid:durableId="1940527277">
    <w:abstractNumId w:val="28"/>
  </w:num>
  <w:num w:numId="5" w16cid:durableId="605892502">
    <w:abstractNumId w:val="48"/>
  </w:num>
  <w:num w:numId="6" w16cid:durableId="1138261834">
    <w:abstractNumId w:val="14"/>
  </w:num>
  <w:num w:numId="7" w16cid:durableId="458839653">
    <w:abstractNumId w:val="21"/>
  </w:num>
  <w:num w:numId="8" w16cid:durableId="200097280">
    <w:abstractNumId w:val="46"/>
  </w:num>
  <w:num w:numId="9" w16cid:durableId="1487745659">
    <w:abstractNumId w:val="9"/>
  </w:num>
  <w:num w:numId="10" w16cid:durableId="1162700704">
    <w:abstractNumId w:val="33"/>
  </w:num>
  <w:num w:numId="11" w16cid:durableId="463082836">
    <w:abstractNumId w:val="32"/>
  </w:num>
  <w:num w:numId="12" w16cid:durableId="2007858687">
    <w:abstractNumId w:val="69"/>
  </w:num>
  <w:num w:numId="13" w16cid:durableId="402878702">
    <w:abstractNumId w:val="67"/>
  </w:num>
  <w:num w:numId="14" w16cid:durableId="10764596">
    <w:abstractNumId w:val="68"/>
  </w:num>
  <w:num w:numId="15" w16cid:durableId="1618679440">
    <w:abstractNumId w:val="40"/>
  </w:num>
  <w:num w:numId="16" w16cid:durableId="641082824">
    <w:abstractNumId w:val="31"/>
  </w:num>
  <w:num w:numId="17" w16cid:durableId="1471367041">
    <w:abstractNumId w:val="13"/>
  </w:num>
  <w:num w:numId="18" w16cid:durableId="173688381">
    <w:abstractNumId w:val="7"/>
  </w:num>
  <w:num w:numId="19" w16cid:durableId="2128888053">
    <w:abstractNumId w:val="35"/>
  </w:num>
  <w:num w:numId="20" w16cid:durableId="593518677">
    <w:abstractNumId w:val="10"/>
  </w:num>
  <w:num w:numId="21" w16cid:durableId="1769544988">
    <w:abstractNumId w:val="38"/>
  </w:num>
  <w:num w:numId="22" w16cid:durableId="627391845">
    <w:abstractNumId w:val="16"/>
  </w:num>
  <w:num w:numId="23" w16cid:durableId="169418533">
    <w:abstractNumId w:val="52"/>
  </w:num>
  <w:num w:numId="24" w16cid:durableId="2138837919">
    <w:abstractNumId w:val="50"/>
  </w:num>
  <w:num w:numId="25" w16cid:durableId="1516530484">
    <w:abstractNumId w:val="70"/>
  </w:num>
  <w:num w:numId="26" w16cid:durableId="1801144538">
    <w:abstractNumId w:val="20"/>
  </w:num>
  <w:num w:numId="27" w16cid:durableId="1924148546">
    <w:abstractNumId w:val="45"/>
  </w:num>
  <w:num w:numId="28" w16cid:durableId="1023558614">
    <w:abstractNumId w:val="3"/>
  </w:num>
  <w:num w:numId="29" w16cid:durableId="905914614">
    <w:abstractNumId w:val="49"/>
  </w:num>
  <w:num w:numId="30" w16cid:durableId="1990094265">
    <w:abstractNumId w:val="41"/>
  </w:num>
  <w:num w:numId="31" w16cid:durableId="1955550995">
    <w:abstractNumId w:val="8"/>
  </w:num>
  <w:num w:numId="32" w16cid:durableId="1375883571">
    <w:abstractNumId w:val="65"/>
  </w:num>
  <w:num w:numId="33" w16cid:durableId="1388063482">
    <w:abstractNumId w:val="54"/>
  </w:num>
  <w:num w:numId="34" w16cid:durableId="624118912">
    <w:abstractNumId w:val="59"/>
  </w:num>
  <w:num w:numId="35" w16cid:durableId="2140220351">
    <w:abstractNumId w:val="25"/>
  </w:num>
  <w:num w:numId="36" w16cid:durableId="1833989646">
    <w:abstractNumId w:val="22"/>
  </w:num>
  <w:num w:numId="37" w16cid:durableId="123430716">
    <w:abstractNumId w:val="42"/>
  </w:num>
  <w:num w:numId="38" w16cid:durableId="449400084">
    <w:abstractNumId w:val="57"/>
  </w:num>
  <w:num w:numId="39" w16cid:durableId="214898427">
    <w:abstractNumId w:val="15"/>
  </w:num>
  <w:num w:numId="40" w16cid:durableId="1884322360">
    <w:abstractNumId w:val="12"/>
  </w:num>
  <w:num w:numId="41" w16cid:durableId="1242181705">
    <w:abstractNumId w:val="30"/>
  </w:num>
  <w:num w:numId="42" w16cid:durableId="1962875495">
    <w:abstractNumId w:val="17"/>
  </w:num>
  <w:num w:numId="43" w16cid:durableId="1502889366">
    <w:abstractNumId w:val="42"/>
  </w:num>
  <w:num w:numId="44" w16cid:durableId="590160803">
    <w:abstractNumId w:val="42"/>
  </w:num>
  <w:num w:numId="45" w16cid:durableId="924194131">
    <w:abstractNumId w:val="42"/>
  </w:num>
  <w:num w:numId="46" w16cid:durableId="327828634">
    <w:abstractNumId w:val="42"/>
  </w:num>
  <w:num w:numId="47" w16cid:durableId="494031220">
    <w:abstractNumId w:val="36"/>
  </w:num>
  <w:num w:numId="48" w16cid:durableId="1672489150">
    <w:abstractNumId w:val="5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rDocumentPath" w:val="Yes"/>
    <w:docVar w:name="DVarLanguage" w:val="Swedish"/>
    <w:docVar w:name="DVarNumbering" w:val="-1"/>
    <w:docVar w:name="DVarPageNumberInserted" w:val="No"/>
  </w:docVars>
  <w:rsids>
    <w:rsidRoot w:val="00715087"/>
    <w:rsid w:val="00715087"/>
    <w:rsid w:val="00822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E2FCE8"/>
  <w15:docId w15:val="{8F093012-FE19-47F1-BDBF-CB3AE4D2D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44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2" w:unhideWhenUsed="1" w:qFormat="1"/>
    <w:lsdException w:name="heading 3" w:uiPriority="0" w:qFormat="1"/>
    <w:lsdException w:name="heading 4" w:uiPriority="0"/>
    <w:lsdException w:name="heading 5" w:uiPriority="0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4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39"/>
    <w:lsdException w:name="Table Theme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D8C"/>
    <w:rPr>
      <w:lang w:val="sv-SE"/>
    </w:rPr>
  </w:style>
  <w:style w:type="paragraph" w:styleId="Rubrik1">
    <w:name w:val="heading 1"/>
    <w:basedOn w:val="Normal"/>
    <w:next w:val="Normal"/>
    <w:link w:val="Rubrik1Char"/>
    <w:uiPriority w:val="1"/>
    <w:qFormat/>
    <w:rsid w:val="005962EF"/>
    <w:pPr>
      <w:keepNext/>
      <w:numPr>
        <w:numId w:val="37"/>
      </w:numPr>
      <w:spacing w:before="440" w:after="0" w:line="240" w:lineRule="auto"/>
      <w:outlineLvl w:val="0"/>
    </w:pPr>
    <w:rPr>
      <w:rFonts w:ascii="Arial" w:eastAsiaTheme="majorEastAsia" w:hAnsi="Arial" w:cs="Arial"/>
      <w:b/>
      <w:color w:val="000000"/>
      <w:sz w:val="24"/>
      <w:szCs w:val="26"/>
      <w:lang w:eastAsia="sv-SE"/>
    </w:rPr>
  </w:style>
  <w:style w:type="paragraph" w:styleId="Rubrik2">
    <w:name w:val="heading 2"/>
    <w:basedOn w:val="Normal"/>
    <w:next w:val="Normal"/>
    <w:link w:val="Rubrik2Char"/>
    <w:uiPriority w:val="2"/>
    <w:qFormat/>
    <w:rsid w:val="00E151EC"/>
    <w:pPr>
      <w:keepNext/>
      <w:numPr>
        <w:ilvl w:val="1"/>
        <w:numId w:val="37"/>
      </w:numPr>
      <w:spacing w:before="360" w:after="0" w:line="240" w:lineRule="auto"/>
      <w:outlineLvl w:val="1"/>
    </w:pPr>
    <w:rPr>
      <w:rFonts w:ascii="Arial" w:eastAsiaTheme="majorEastAsia" w:hAnsi="Arial" w:cs="Arial"/>
      <w:b/>
      <w:sz w:val="20"/>
      <w:szCs w:val="26"/>
      <w:lang w:eastAsia="sv-SE"/>
    </w:rPr>
  </w:style>
  <w:style w:type="paragraph" w:styleId="Rubrik3">
    <w:name w:val="heading 3"/>
    <w:basedOn w:val="Normal"/>
    <w:next w:val="Normal"/>
    <w:link w:val="Rubrik3Char"/>
    <w:uiPriority w:val="3"/>
    <w:qFormat/>
    <w:rsid w:val="00E151EC"/>
    <w:pPr>
      <w:keepNext/>
      <w:numPr>
        <w:ilvl w:val="2"/>
        <w:numId w:val="37"/>
      </w:numPr>
      <w:spacing w:before="280" w:after="0" w:line="240" w:lineRule="auto"/>
      <w:outlineLvl w:val="2"/>
    </w:pPr>
    <w:rPr>
      <w:rFonts w:ascii="Arial" w:eastAsiaTheme="majorEastAsia" w:hAnsi="Arial" w:cs="Arial"/>
      <w:sz w:val="20"/>
      <w:szCs w:val="26"/>
      <w:lang w:eastAsia="sv-SE"/>
    </w:rPr>
  </w:style>
  <w:style w:type="paragraph" w:styleId="Rubrik4">
    <w:name w:val="heading 4"/>
    <w:basedOn w:val="Normal"/>
    <w:next w:val="Normal"/>
    <w:link w:val="Rubrik4Char"/>
    <w:uiPriority w:val="4"/>
    <w:rsid w:val="006C3A37"/>
    <w:pPr>
      <w:keepNext/>
      <w:numPr>
        <w:ilvl w:val="3"/>
        <w:numId w:val="37"/>
      </w:numPr>
      <w:spacing w:before="240" w:after="0" w:line="240" w:lineRule="auto"/>
      <w:outlineLvl w:val="3"/>
    </w:pPr>
    <w:rPr>
      <w:rFonts w:ascii="Arial" w:eastAsiaTheme="majorEastAsia" w:hAnsi="Arial" w:cs="Arial"/>
      <w:b/>
      <w:sz w:val="20"/>
      <w:szCs w:val="26"/>
      <w:lang w:val="en-GB" w:eastAsia="sv-SE"/>
    </w:rPr>
  </w:style>
  <w:style w:type="paragraph" w:styleId="Rubrik5">
    <w:name w:val="heading 5"/>
    <w:basedOn w:val="Normal"/>
    <w:next w:val="Normal"/>
    <w:link w:val="Rubrik5Char"/>
    <w:uiPriority w:val="44"/>
    <w:rsid w:val="008E0FAB"/>
    <w:pPr>
      <w:keepNext/>
      <w:numPr>
        <w:ilvl w:val="4"/>
        <w:numId w:val="37"/>
      </w:numPr>
      <w:spacing w:before="240" w:after="0" w:line="240" w:lineRule="auto"/>
      <w:outlineLvl w:val="4"/>
    </w:pPr>
    <w:rPr>
      <w:rFonts w:eastAsiaTheme="majorEastAsia"/>
      <w:lang w:eastAsia="sv-SE"/>
    </w:rPr>
  </w:style>
  <w:style w:type="paragraph" w:styleId="Rubrik6">
    <w:name w:val="heading 6"/>
    <w:basedOn w:val="Normal"/>
    <w:next w:val="Normal"/>
    <w:link w:val="Rubrik6Char"/>
    <w:uiPriority w:val="44"/>
    <w:semiHidden/>
    <w:unhideWhenUsed/>
    <w:qFormat/>
    <w:rsid w:val="007F2AB9"/>
    <w:pPr>
      <w:keepNext/>
      <w:numPr>
        <w:ilvl w:val="5"/>
        <w:numId w:val="37"/>
      </w:numPr>
      <w:spacing w:after="0" w:line="240" w:lineRule="auto"/>
      <w:outlineLvl w:val="5"/>
    </w:pPr>
    <w:rPr>
      <w:rFonts w:ascii="Calibri" w:eastAsiaTheme="majorEastAsia" w:hAnsi="Calibri" w:cs="Calibri"/>
      <w:iCs/>
      <w:sz w:val="18"/>
      <w:lang w:eastAsia="sv-SE"/>
    </w:rPr>
  </w:style>
  <w:style w:type="paragraph" w:styleId="Rubrik7">
    <w:name w:val="heading 7"/>
    <w:basedOn w:val="Normal"/>
    <w:next w:val="Normal"/>
    <w:link w:val="Rubrik7Char"/>
    <w:uiPriority w:val="44"/>
    <w:semiHidden/>
    <w:unhideWhenUsed/>
    <w:qFormat/>
    <w:rsid w:val="007F2AB9"/>
    <w:pPr>
      <w:keepNext/>
      <w:keepLines/>
      <w:numPr>
        <w:ilvl w:val="6"/>
        <w:numId w:val="3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44"/>
    <w:semiHidden/>
    <w:unhideWhenUsed/>
    <w:qFormat/>
    <w:rsid w:val="007F2AB9"/>
    <w:pPr>
      <w:keepNext/>
      <w:keepLines/>
      <w:numPr>
        <w:ilvl w:val="7"/>
        <w:numId w:val="3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uiPriority w:val="44"/>
    <w:semiHidden/>
    <w:unhideWhenUsed/>
    <w:qFormat/>
    <w:rsid w:val="007F2AB9"/>
    <w:pPr>
      <w:keepNext/>
      <w:keepLines/>
      <w:numPr>
        <w:ilvl w:val="8"/>
        <w:numId w:val="3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44"/>
    <w:rsid w:val="00A82884"/>
    <w:pPr>
      <w:tabs>
        <w:tab w:val="left" w:pos="851"/>
        <w:tab w:val="center" w:pos="4536"/>
        <w:tab w:val="right" w:pos="9072"/>
      </w:tabs>
      <w:spacing w:after="40" w:line="200" w:lineRule="atLeast"/>
    </w:pPr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44"/>
    <w:rsid w:val="002248B3"/>
    <w:pPr>
      <w:tabs>
        <w:tab w:val="center" w:pos="4536"/>
        <w:tab w:val="right" w:pos="9072"/>
      </w:tabs>
      <w:spacing w:before="40"/>
    </w:pPr>
    <w:rPr>
      <w:rFonts w:ascii="Arial" w:hAnsi="Arial"/>
      <w:sz w:val="16"/>
    </w:rPr>
  </w:style>
  <w:style w:type="character" w:styleId="Hyperlnk">
    <w:name w:val="Hyperlink"/>
    <w:basedOn w:val="Standardstycketeckensnitt"/>
    <w:uiPriority w:val="99"/>
    <w:rsid w:val="00FE31A0"/>
    <w:rPr>
      <w:color w:val="0000FF"/>
      <w:u w:val="single"/>
    </w:rPr>
  </w:style>
  <w:style w:type="character" w:styleId="Sidnummer">
    <w:name w:val="page number"/>
    <w:basedOn w:val="Standardstycketeckensnitt"/>
    <w:uiPriority w:val="44"/>
    <w:rsid w:val="00337A47"/>
  </w:style>
  <w:style w:type="character" w:customStyle="1" w:styleId="Rubrik1Char">
    <w:name w:val="Rubrik 1 Char"/>
    <w:basedOn w:val="Standardstycketeckensnitt"/>
    <w:link w:val="Rubrik1"/>
    <w:uiPriority w:val="1"/>
    <w:rsid w:val="005962EF"/>
    <w:rPr>
      <w:rFonts w:ascii="Arial" w:eastAsiaTheme="majorEastAsia" w:hAnsi="Arial" w:cs="Arial"/>
      <w:b/>
      <w:color w:val="000000"/>
      <w:sz w:val="24"/>
      <w:szCs w:val="26"/>
      <w:lang w:val="sv-SE" w:eastAsia="sv-SE"/>
    </w:rPr>
  </w:style>
  <w:style w:type="character" w:customStyle="1" w:styleId="Rubrik3Char">
    <w:name w:val="Rubrik 3 Char"/>
    <w:basedOn w:val="Standardstycketeckensnitt"/>
    <w:link w:val="Rubrik3"/>
    <w:uiPriority w:val="3"/>
    <w:rsid w:val="00E151EC"/>
    <w:rPr>
      <w:rFonts w:ascii="Arial" w:eastAsiaTheme="majorEastAsia" w:hAnsi="Arial" w:cs="Arial"/>
      <w:sz w:val="20"/>
      <w:szCs w:val="26"/>
      <w:lang w:val="sv-SE" w:eastAsia="sv-SE"/>
    </w:rPr>
  </w:style>
  <w:style w:type="character" w:customStyle="1" w:styleId="Rubrik2Char">
    <w:name w:val="Rubrik 2 Char"/>
    <w:basedOn w:val="Standardstycketeckensnitt"/>
    <w:link w:val="Rubrik2"/>
    <w:uiPriority w:val="2"/>
    <w:rsid w:val="00E151EC"/>
    <w:rPr>
      <w:rFonts w:ascii="Arial" w:eastAsiaTheme="majorEastAsia" w:hAnsi="Arial" w:cs="Arial"/>
      <w:b/>
      <w:sz w:val="20"/>
      <w:szCs w:val="2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93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ubrik4Char">
    <w:name w:val="Rubrik 4 Char"/>
    <w:basedOn w:val="Standardstycketeckensnitt"/>
    <w:link w:val="Rubrik4"/>
    <w:uiPriority w:val="4"/>
    <w:rsid w:val="009D3301"/>
    <w:rPr>
      <w:rFonts w:ascii="Arial" w:eastAsiaTheme="majorEastAsia" w:hAnsi="Arial" w:cs="Arial"/>
      <w:b/>
      <w:sz w:val="20"/>
      <w:szCs w:val="26"/>
      <w:lang w:val="en-GB" w:eastAsia="sv-SE"/>
    </w:rPr>
  </w:style>
  <w:style w:type="character" w:customStyle="1" w:styleId="Rubrik5Char">
    <w:name w:val="Rubrik 5 Char"/>
    <w:basedOn w:val="Standardstycketeckensnitt"/>
    <w:link w:val="Rubrik5"/>
    <w:uiPriority w:val="44"/>
    <w:rsid w:val="008E0FAB"/>
    <w:rPr>
      <w:rFonts w:eastAsiaTheme="majorEastAsia"/>
      <w:lang w:val="sv-SE" w:eastAsia="sv-SE"/>
    </w:rPr>
  </w:style>
  <w:style w:type="paragraph" w:customStyle="1" w:styleId="Skvg">
    <w:name w:val="Sökväg"/>
    <w:basedOn w:val="Normal"/>
    <w:uiPriority w:val="44"/>
    <w:semiHidden/>
    <w:rsid w:val="000B79C1"/>
    <w:pPr>
      <w:framePr w:wrap="around" w:vAnchor="page" w:hAnchor="page" w:x="398" w:y="4962"/>
    </w:pPr>
    <w:rPr>
      <w:color w:val="808080"/>
      <w:sz w:val="13"/>
      <w:szCs w:val="15"/>
    </w:rPr>
  </w:style>
  <w:style w:type="character" w:customStyle="1" w:styleId="BallongtextChar">
    <w:name w:val="Ballongtext Char"/>
    <w:basedOn w:val="Standardstycketeckensnitt"/>
    <w:link w:val="Ballongtext"/>
    <w:semiHidden/>
    <w:rsid w:val="00930A34"/>
    <w:rPr>
      <w:rFonts w:ascii="Tahoma" w:hAnsi="Tahoma" w:cs="Tahoma"/>
      <w:sz w:val="16"/>
      <w:szCs w:val="16"/>
      <w:lang w:val="sv-SE"/>
    </w:rPr>
  </w:style>
  <w:style w:type="table" w:styleId="Tabellrutnt">
    <w:name w:val="Table Grid"/>
    <w:basedOn w:val="Normaltabell"/>
    <w:uiPriority w:val="39"/>
    <w:rsid w:val="00335C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ompanyList">
    <w:name w:val="Company_List"/>
    <w:basedOn w:val="Ingenlista"/>
    <w:rsid w:val="00612CD0"/>
    <w:pPr>
      <w:numPr>
        <w:numId w:val="28"/>
      </w:numPr>
    </w:pPr>
  </w:style>
  <w:style w:type="numbering" w:customStyle="1" w:styleId="CompanyListBullet">
    <w:name w:val="Company_ListBullet"/>
    <w:basedOn w:val="Ingenlista"/>
    <w:rsid w:val="0068320A"/>
    <w:pPr>
      <w:numPr>
        <w:numId w:val="29"/>
      </w:numPr>
    </w:pPr>
  </w:style>
  <w:style w:type="numbering" w:customStyle="1" w:styleId="Nummerlista">
    <w:name w:val="Nummer lista"/>
    <w:basedOn w:val="Ingenlista"/>
    <w:semiHidden/>
    <w:rsid w:val="005E50F3"/>
    <w:pPr>
      <w:numPr>
        <w:numId w:val="1"/>
      </w:numPr>
    </w:pPr>
  </w:style>
  <w:style w:type="numbering" w:customStyle="1" w:styleId="Punkterlista">
    <w:name w:val="Punkter lista"/>
    <w:basedOn w:val="Ingenlista"/>
    <w:semiHidden/>
    <w:rsid w:val="005E50F3"/>
    <w:pPr>
      <w:numPr>
        <w:numId w:val="2"/>
      </w:numPr>
    </w:pPr>
  </w:style>
  <w:style w:type="character" w:customStyle="1" w:styleId="SidfotChar">
    <w:name w:val="Sidfot Char"/>
    <w:basedOn w:val="Standardstycketeckensnitt"/>
    <w:link w:val="Sidfot"/>
    <w:uiPriority w:val="44"/>
    <w:rsid w:val="002248B3"/>
    <w:rPr>
      <w:rFonts w:ascii="Arial" w:hAnsi="Arial"/>
      <w:sz w:val="16"/>
    </w:rPr>
  </w:style>
  <w:style w:type="character" w:customStyle="1" w:styleId="Rubrik6Char">
    <w:name w:val="Rubrik 6 Char"/>
    <w:basedOn w:val="Standardstycketeckensnitt"/>
    <w:link w:val="Rubrik6"/>
    <w:uiPriority w:val="44"/>
    <w:semiHidden/>
    <w:rsid w:val="007F2AB9"/>
    <w:rPr>
      <w:rFonts w:ascii="Calibri" w:eastAsiaTheme="majorEastAsia" w:hAnsi="Calibri" w:cs="Calibri"/>
      <w:iCs/>
      <w:sz w:val="1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44"/>
    <w:semiHidden/>
    <w:rsid w:val="007F2AB9"/>
    <w:rPr>
      <w:rFonts w:asciiTheme="majorHAnsi" w:eastAsiaTheme="majorEastAsia" w:hAnsiTheme="majorHAnsi" w:cstheme="majorBidi"/>
      <w:i/>
      <w:iCs/>
      <w:color w:val="404040" w:themeColor="text1" w:themeTint="BF"/>
      <w:lang w:val="sv-SE"/>
    </w:rPr>
  </w:style>
  <w:style w:type="character" w:customStyle="1" w:styleId="Rubrik8Char">
    <w:name w:val="Rubrik 8 Char"/>
    <w:basedOn w:val="Standardstycketeckensnitt"/>
    <w:link w:val="Rubrik8"/>
    <w:uiPriority w:val="44"/>
    <w:semiHidden/>
    <w:rsid w:val="007F2AB9"/>
    <w:rPr>
      <w:rFonts w:asciiTheme="majorHAnsi" w:eastAsiaTheme="majorEastAsia" w:hAnsiTheme="majorHAnsi" w:cstheme="majorBidi"/>
      <w:color w:val="404040" w:themeColor="text1" w:themeTint="BF"/>
      <w:szCs w:val="20"/>
      <w:lang w:val="sv-SE"/>
    </w:rPr>
  </w:style>
  <w:style w:type="character" w:customStyle="1" w:styleId="Rubrik9Char">
    <w:name w:val="Rubrik 9 Char"/>
    <w:basedOn w:val="Standardstycketeckensnitt"/>
    <w:link w:val="Rubrik9"/>
    <w:uiPriority w:val="44"/>
    <w:semiHidden/>
    <w:rsid w:val="007F2AB9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sv-SE"/>
    </w:rPr>
  </w:style>
  <w:style w:type="paragraph" w:customStyle="1" w:styleId="Label">
    <w:name w:val="Label"/>
    <w:basedOn w:val="Sidhuvud"/>
    <w:rsid w:val="000B0CC5"/>
    <w:pPr>
      <w:spacing w:before="40" w:line="240" w:lineRule="auto"/>
    </w:pPr>
    <w:rPr>
      <w:sz w:val="12"/>
    </w:rPr>
  </w:style>
  <w:style w:type="paragraph" w:styleId="Innehll1">
    <w:name w:val="toc 1"/>
    <w:basedOn w:val="Normal"/>
    <w:next w:val="Normal"/>
    <w:autoRedefine/>
    <w:uiPriority w:val="39"/>
    <w:rsid w:val="00BC0FBA"/>
    <w:pPr>
      <w:tabs>
        <w:tab w:val="left" w:pos="397"/>
        <w:tab w:val="right" w:leader="dot" w:pos="9072"/>
      </w:tabs>
      <w:spacing w:before="200" w:after="0" w:line="240" w:lineRule="auto"/>
    </w:pPr>
    <w:rPr>
      <w:rFonts w:ascii="Arial" w:hAnsi="Arial" w:cs="Calibri"/>
      <w:b/>
      <w:sz w:val="20"/>
    </w:rPr>
  </w:style>
  <w:style w:type="paragraph" w:styleId="Innehll2">
    <w:name w:val="toc 2"/>
    <w:basedOn w:val="Normal"/>
    <w:next w:val="Normal"/>
    <w:autoRedefine/>
    <w:uiPriority w:val="39"/>
    <w:rsid w:val="00BC0FBA"/>
    <w:pPr>
      <w:tabs>
        <w:tab w:val="left" w:pos="992"/>
        <w:tab w:val="right" w:leader="dot" w:pos="9072"/>
      </w:tabs>
      <w:spacing w:after="0" w:line="240" w:lineRule="auto"/>
      <w:ind w:left="397"/>
    </w:pPr>
    <w:rPr>
      <w:rFonts w:ascii="Arial" w:hAnsi="Arial" w:cs="Calibri"/>
      <w:sz w:val="20"/>
    </w:rPr>
  </w:style>
  <w:style w:type="paragraph" w:styleId="Innehll3">
    <w:name w:val="toc 3"/>
    <w:basedOn w:val="Normal"/>
    <w:next w:val="Normal"/>
    <w:autoRedefine/>
    <w:uiPriority w:val="39"/>
    <w:rsid w:val="00BC0FBA"/>
    <w:pPr>
      <w:tabs>
        <w:tab w:val="left" w:pos="1361"/>
        <w:tab w:val="right" w:leader="dot" w:pos="9072"/>
      </w:tabs>
      <w:spacing w:after="0" w:line="240" w:lineRule="auto"/>
      <w:ind w:left="992"/>
    </w:pPr>
    <w:rPr>
      <w:rFonts w:ascii="Arial" w:hAnsi="Arial" w:cs="Calibri"/>
      <w:sz w:val="20"/>
    </w:rPr>
  </w:style>
  <w:style w:type="paragraph" w:styleId="Fotnotstext">
    <w:name w:val="footnote text"/>
    <w:basedOn w:val="Normal"/>
    <w:link w:val="FotnotstextChar"/>
    <w:uiPriority w:val="44"/>
    <w:rsid w:val="00B76263"/>
    <w:rPr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44"/>
    <w:rsid w:val="00D37B00"/>
    <w:rPr>
      <w:rFonts w:cs="Arial"/>
      <w:sz w:val="14"/>
      <w:szCs w:val="20"/>
    </w:rPr>
  </w:style>
  <w:style w:type="paragraph" w:customStyle="1" w:styleId="TOC">
    <w:name w:val="TOC"/>
    <w:basedOn w:val="Normal"/>
    <w:uiPriority w:val="44"/>
    <w:rsid w:val="007216EC"/>
    <w:pPr>
      <w:spacing w:after="240" w:line="240" w:lineRule="auto"/>
    </w:pPr>
    <w:rPr>
      <w:rFonts w:ascii="Arial" w:hAnsi="Arial"/>
      <w:b/>
      <w:color w:val="000000"/>
      <w:sz w:val="28"/>
      <w:szCs w:val="26"/>
    </w:rPr>
  </w:style>
  <w:style w:type="paragraph" w:styleId="Innehll4">
    <w:name w:val="toc 4"/>
    <w:basedOn w:val="Normal"/>
    <w:next w:val="Normal"/>
    <w:autoRedefine/>
    <w:uiPriority w:val="44"/>
    <w:rsid w:val="005D398D"/>
    <w:pPr>
      <w:tabs>
        <w:tab w:val="left" w:pos="1814"/>
        <w:tab w:val="right" w:leader="dot" w:pos="8504"/>
      </w:tabs>
      <w:spacing w:after="0" w:line="240" w:lineRule="auto"/>
      <w:ind w:left="1843"/>
    </w:pPr>
    <w:rPr>
      <w:rFonts w:ascii="Calibri" w:hAnsi="Calibri" w:cs="Calibri"/>
      <w:sz w:val="20"/>
    </w:rPr>
  </w:style>
  <w:style w:type="paragraph" w:styleId="Innehll5">
    <w:name w:val="toc 5"/>
    <w:basedOn w:val="Normal"/>
    <w:next w:val="Normal"/>
    <w:autoRedefine/>
    <w:uiPriority w:val="44"/>
    <w:rsid w:val="005D398D"/>
    <w:pPr>
      <w:tabs>
        <w:tab w:val="left" w:pos="2268"/>
        <w:tab w:val="right" w:leader="dot" w:pos="8504"/>
      </w:tabs>
      <w:spacing w:line="300" w:lineRule="atLeast"/>
      <w:ind w:left="1843"/>
    </w:pPr>
  </w:style>
  <w:style w:type="paragraph" w:styleId="Beskrivning">
    <w:name w:val="caption"/>
    <w:basedOn w:val="Normal"/>
    <w:next w:val="Normal"/>
    <w:uiPriority w:val="44"/>
    <w:unhideWhenUsed/>
    <w:rsid w:val="00E9209D"/>
    <w:pPr>
      <w:spacing w:after="200"/>
      <w:contextualSpacing/>
    </w:pPr>
    <w:rPr>
      <w:bCs/>
    </w:rPr>
  </w:style>
  <w:style w:type="paragraph" w:styleId="Punktlista">
    <w:name w:val="List Bullet"/>
    <w:basedOn w:val="Normal"/>
    <w:uiPriority w:val="44"/>
    <w:semiHidden/>
    <w:unhideWhenUsed/>
    <w:rsid w:val="004702AD"/>
    <w:pPr>
      <w:numPr>
        <w:numId w:val="3"/>
      </w:numPr>
      <w:contextualSpacing/>
    </w:pPr>
  </w:style>
  <w:style w:type="character" w:styleId="Fotnotsreferens">
    <w:name w:val="footnote reference"/>
    <w:basedOn w:val="Standardstycketeckensnitt"/>
    <w:uiPriority w:val="44"/>
    <w:semiHidden/>
    <w:unhideWhenUsed/>
    <w:rsid w:val="00282FF5"/>
    <w:rPr>
      <w:vertAlign w:val="superscript"/>
    </w:rPr>
  </w:style>
  <w:style w:type="paragraph" w:customStyle="1" w:styleId="Etikett">
    <w:name w:val="Etikett"/>
    <w:basedOn w:val="Sidhuvud"/>
    <w:rsid w:val="00D70336"/>
    <w:pPr>
      <w:spacing w:before="40" w:line="240" w:lineRule="auto"/>
    </w:pPr>
    <w:rPr>
      <w:sz w:val="12"/>
    </w:rPr>
  </w:style>
  <w:style w:type="paragraph" w:styleId="Normalwebb">
    <w:name w:val="Normal (Web)"/>
    <w:basedOn w:val="Normal"/>
    <w:uiPriority w:val="99"/>
    <w:semiHidden/>
    <w:unhideWhenUsed/>
    <w:rsid w:val="00B73337"/>
    <w:pPr>
      <w:spacing w:after="210" w:line="210" w:lineRule="atLeast"/>
      <w:jc w:val="both"/>
    </w:pPr>
    <w:rPr>
      <w:sz w:val="17"/>
      <w:szCs w:val="17"/>
      <w:lang w:val="en-GB" w:eastAsia="en-GB"/>
    </w:rPr>
  </w:style>
  <w:style w:type="character" w:customStyle="1" w:styleId="SidhuvudChar">
    <w:name w:val="Sidhuvud Char"/>
    <w:basedOn w:val="Standardstycketeckensnitt"/>
    <w:link w:val="Sidhuvud"/>
    <w:uiPriority w:val="44"/>
    <w:rsid w:val="00A82884"/>
    <w:rPr>
      <w:rFonts w:ascii="Arial" w:hAnsi="Arial"/>
      <w:sz w:val="16"/>
    </w:rPr>
  </w:style>
  <w:style w:type="paragraph" w:customStyle="1" w:styleId="Dokumentrubrik">
    <w:name w:val="Dokumentrubrik"/>
    <w:basedOn w:val="Normal"/>
    <w:next w:val="Normal"/>
    <w:qFormat/>
    <w:rsid w:val="00E151EC"/>
    <w:pPr>
      <w:spacing w:after="700"/>
    </w:pPr>
    <w:rPr>
      <w:rFonts w:ascii="Arial" w:hAnsi="Arial" w:cs="Arial"/>
      <w:b/>
      <w:sz w:val="28"/>
      <w:szCs w:val="28"/>
    </w:rPr>
  </w:style>
  <w:style w:type="paragraph" w:styleId="Liststycke">
    <w:name w:val="List Paragraph"/>
    <w:basedOn w:val="Normal"/>
    <w:uiPriority w:val="34"/>
    <w:qFormat/>
    <w:rsid w:val="00944D30"/>
    <w:pPr>
      <w:ind w:left="720"/>
      <w:contextualSpacing/>
    </w:pPr>
  </w:style>
  <w:style w:type="paragraph" w:customStyle="1" w:styleId="Default">
    <w:name w:val="Default"/>
    <w:rsid w:val="00AA2C8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platina.orebroll.se/platina/customized/docsearch/downloadFile.aspx?objectid=685956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platina.orebroll.se/platina/customized/docsearch/downloadFile.aspx?objectid=685956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platina.orebroll.se/platina/customized/docsearch/downloadFile.aspx?objectid=593910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Örebro Läns Landsti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cando Word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97F73-D141-4287-AD95-31E058267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1794</Words>
  <Characters>9509</Characters>
  <Application>Microsoft Office Word</Application>
  <DocSecurity>0</DocSecurity>
  <Lines>79</Lines>
  <Paragraphs>22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xcv</vt:lpstr>
      <vt:lpstr/>
    </vt:vector>
  </TitlesOfParts>
  <Company>Acando</Company>
  <LinksUpToDate>false</LinksUpToDate>
  <CharactersWithSpaces>11281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xcv</dc:title>
  <dc:creator>Anna</dc:creator>
  <cp:lastModifiedBy>Lovanius Hanna, Regionkansliet Staben Hälso- och sjukvård</cp:lastModifiedBy>
  <cp:revision>2</cp:revision>
  <cp:lastPrinted>2014-09-23T12:56:00Z</cp:lastPrinted>
  <dcterms:created xsi:type="dcterms:W3CDTF">2024-05-14T08:51:00Z</dcterms:created>
  <dcterms:modified xsi:type="dcterms:W3CDTF">2024-05-14T08:51:00Z</dcterms:modified>
</cp:coreProperties>
</file>