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803EE" w14:textId="77777777" w:rsidR="003A681D" w:rsidRDefault="003A681D" w:rsidP="00745E65">
      <w:pPr>
        <w:pStyle w:val="Rubrik1"/>
        <w:numPr>
          <w:ilvl w:val="0"/>
          <w:numId w:val="0"/>
        </w:numPr>
        <w:ind w:left="432" w:hanging="432"/>
        <w:jc w:val="center"/>
        <w:rPr>
          <w:rFonts w:asciiTheme="minorHAnsi" w:hAnsiTheme="minorHAnsi" w:cstheme="minorHAnsi"/>
          <w:sz w:val="32"/>
          <w:szCs w:val="32"/>
        </w:rPr>
      </w:pPr>
      <w:bookmarkStart w:id="0" w:name="_Toc52972258"/>
    </w:p>
    <w:bookmarkEnd w:id="0"/>
    <w:p w14:paraId="3B3BC722" w14:textId="291921B0" w:rsidR="00745E65" w:rsidRPr="000110C4" w:rsidRDefault="00785A1B" w:rsidP="002D2CC0">
      <w:pPr>
        <w:pStyle w:val="Rubrik"/>
        <w:rPr>
          <w:sz w:val="48"/>
          <w:szCs w:val="48"/>
        </w:rPr>
      </w:pPr>
      <w:r w:rsidRPr="000110C4">
        <w:rPr>
          <w:sz w:val="48"/>
          <w:szCs w:val="48"/>
        </w:rPr>
        <w:t xml:space="preserve">Till dig som har genomgått en överviktsoperation </w:t>
      </w:r>
    </w:p>
    <w:p w14:paraId="7F533EFC" w14:textId="77777777" w:rsidR="00745E65" w:rsidRPr="00745E65" w:rsidRDefault="00745E65" w:rsidP="00745E65">
      <w:pPr>
        <w:tabs>
          <w:tab w:val="left" w:pos="1304"/>
        </w:tabs>
        <w:rPr>
          <w:rFonts w:asciiTheme="minorHAnsi" w:hAnsiTheme="minorHAnsi" w:cstheme="minorHAnsi"/>
          <w:b/>
          <w:sz w:val="24"/>
          <w:szCs w:val="24"/>
        </w:rPr>
      </w:pPr>
    </w:p>
    <w:p w14:paraId="12F17773" w14:textId="77777777" w:rsidR="00860D32" w:rsidRPr="00860D32" w:rsidRDefault="00860D32" w:rsidP="00860D32">
      <w:pPr>
        <w:tabs>
          <w:tab w:val="left" w:pos="1304"/>
        </w:tabs>
        <w:spacing w:after="0" w:line="320" w:lineRule="atLeast"/>
        <w:rPr>
          <w:rFonts w:asciiTheme="minorHAnsi" w:hAnsiTheme="minorHAnsi" w:cstheme="minorHAnsi"/>
          <w:sz w:val="24"/>
          <w:szCs w:val="24"/>
        </w:rPr>
      </w:pPr>
      <w:r w:rsidRPr="00860D32">
        <w:rPr>
          <w:rFonts w:asciiTheme="minorHAnsi" w:hAnsiTheme="minorHAnsi" w:cstheme="minorHAnsi"/>
          <w:sz w:val="24"/>
          <w:szCs w:val="24"/>
        </w:rPr>
        <w:t>Du som genomgått en överviktsoperation behöver lämna prov en gång varje år (livet ut) för att kontrollera dina värden, på grund av ökad risk att få brist på vissa viktiga näringsämnen.</w:t>
      </w:r>
    </w:p>
    <w:p w14:paraId="7151DC38" w14:textId="66356205" w:rsidR="00860D32" w:rsidRDefault="00860D32" w:rsidP="00860D32">
      <w:pPr>
        <w:pStyle w:val="Rubrik1"/>
        <w:numPr>
          <w:ilvl w:val="0"/>
          <w:numId w:val="0"/>
        </w:numPr>
        <w:ind w:left="432" w:hanging="432"/>
      </w:pPr>
      <w:r>
        <w:t>Gör så här för att lämna prov</w:t>
      </w:r>
    </w:p>
    <w:p w14:paraId="2B0EAB4D" w14:textId="77777777" w:rsidR="00860D32" w:rsidRDefault="00860D32" w:rsidP="00785A1B">
      <w:pPr>
        <w:tabs>
          <w:tab w:val="left" w:pos="1304"/>
        </w:tabs>
        <w:spacing w:after="0" w:line="320" w:lineRule="atLeas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Du behöver själv boka tid för provtagningar på din vårdcentral. Du kommer inte att kallas. </w:t>
      </w:r>
      <w:r>
        <w:rPr>
          <w:rFonts w:asciiTheme="minorHAnsi" w:hAnsiTheme="minorHAnsi" w:cstheme="minorHAnsi"/>
          <w:sz w:val="24"/>
          <w:szCs w:val="24"/>
        </w:rPr>
        <w:br/>
        <w:t xml:space="preserve">Med fördel ungefär samma tidpunkt varje år. </w:t>
      </w:r>
    </w:p>
    <w:p w14:paraId="07E5F4F3" w14:textId="77777777" w:rsidR="00860D32" w:rsidRDefault="00860D32" w:rsidP="00860D32">
      <w:pPr>
        <w:pStyle w:val="Rubrik1"/>
        <w:numPr>
          <w:ilvl w:val="0"/>
          <w:numId w:val="0"/>
        </w:numPr>
        <w:ind w:left="432" w:hanging="432"/>
      </w:pPr>
      <w:r>
        <w:t xml:space="preserve">Så här bokar du tid för provtagning: </w:t>
      </w:r>
    </w:p>
    <w:p w14:paraId="16E474A5" w14:textId="6B587028" w:rsidR="00860D32" w:rsidRPr="00860D32" w:rsidRDefault="00860D32" w:rsidP="00860D32">
      <w:pPr>
        <w:numPr>
          <w:ilvl w:val="0"/>
          <w:numId w:val="4"/>
        </w:numPr>
        <w:tabs>
          <w:tab w:val="left" w:pos="1304"/>
        </w:tabs>
        <w:spacing w:after="0" w:line="320" w:lineRule="atLeast"/>
        <w:rPr>
          <w:rFonts w:asciiTheme="minorHAnsi" w:hAnsiTheme="minorHAnsi" w:cstheme="minorHAnsi"/>
          <w:sz w:val="24"/>
          <w:szCs w:val="24"/>
        </w:rPr>
      </w:pPr>
      <w:r w:rsidRPr="00860D32">
        <w:rPr>
          <w:rFonts w:asciiTheme="minorHAnsi" w:hAnsiTheme="minorHAnsi" w:cstheme="minorHAnsi"/>
          <w:sz w:val="24"/>
          <w:szCs w:val="24"/>
        </w:rPr>
        <w:t>Logga in på 1177.se med e-legitimation, välj din vårdcentral och boka tid.</w:t>
      </w:r>
    </w:p>
    <w:p w14:paraId="555BA93E" w14:textId="77777777" w:rsidR="00860D32" w:rsidRPr="00860D32" w:rsidRDefault="00860D32" w:rsidP="00860D32">
      <w:pPr>
        <w:numPr>
          <w:ilvl w:val="0"/>
          <w:numId w:val="4"/>
        </w:numPr>
        <w:tabs>
          <w:tab w:val="left" w:pos="1304"/>
        </w:tabs>
        <w:spacing w:after="0" w:line="320" w:lineRule="atLeast"/>
        <w:rPr>
          <w:rFonts w:asciiTheme="minorHAnsi" w:hAnsiTheme="minorHAnsi" w:cstheme="minorHAnsi"/>
          <w:sz w:val="24"/>
          <w:szCs w:val="24"/>
        </w:rPr>
      </w:pPr>
      <w:r w:rsidRPr="00860D32">
        <w:rPr>
          <w:rFonts w:asciiTheme="minorHAnsi" w:hAnsiTheme="minorHAnsi" w:cstheme="minorHAnsi"/>
          <w:sz w:val="24"/>
          <w:szCs w:val="24"/>
        </w:rPr>
        <w:t>Ring din vårdcentral.</w:t>
      </w:r>
    </w:p>
    <w:p w14:paraId="38789E6B" w14:textId="6287BAA3" w:rsidR="00860D32" w:rsidRPr="00860D32" w:rsidRDefault="00860D32" w:rsidP="00860D32">
      <w:pPr>
        <w:numPr>
          <w:ilvl w:val="0"/>
          <w:numId w:val="4"/>
        </w:numPr>
        <w:tabs>
          <w:tab w:val="left" w:pos="1304"/>
        </w:tabs>
        <w:spacing w:after="0" w:line="320" w:lineRule="atLeast"/>
        <w:rPr>
          <w:rFonts w:asciiTheme="minorHAnsi" w:hAnsiTheme="minorHAnsi" w:cstheme="minorHAnsi"/>
          <w:sz w:val="24"/>
          <w:szCs w:val="24"/>
        </w:rPr>
      </w:pPr>
      <w:r w:rsidRPr="00860D32">
        <w:rPr>
          <w:rFonts w:asciiTheme="minorHAnsi" w:hAnsiTheme="minorHAnsi" w:cstheme="minorHAnsi"/>
          <w:sz w:val="24"/>
          <w:szCs w:val="24"/>
        </w:rPr>
        <w:t xml:space="preserve">Vissa vårdcentraler erbjuder drop in för provtagning. </w:t>
      </w:r>
      <w:r>
        <w:rPr>
          <w:rFonts w:asciiTheme="minorHAnsi" w:hAnsiTheme="minorHAnsi" w:cstheme="minorHAnsi"/>
          <w:sz w:val="24"/>
          <w:szCs w:val="24"/>
        </w:rPr>
        <w:br/>
      </w:r>
      <w:r w:rsidRPr="00860D32">
        <w:rPr>
          <w:rFonts w:asciiTheme="minorHAnsi" w:hAnsiTheme="minorHAnsi" w:cstheme="minorHAnsi"/>
          <w:sz w:val="24"/>
          <w:szCs w:val="24"/>
        </w:rPr>
        <w:t xml:space="preserve">På </w:t>
      </w:r>
      <w:hyperlink r:id="rId10" w:history="1">
        <w:r w:rsidRPr="00860D32">
          <w:rPr>
            <w:rStyle w:val="Hyperlnk"/>
            <w:rFonts w:asciiTheme="minorHAnsi" w:hAnsiTheme="minorHAnsi" w:cstheme="minorHAnsi"/>
            <w:sz w:val="24"/>
            <w:szCs w:val="24"/>
          </w:rPr>
          <w:t>www.regionorebrolan.se/sv/vard-och-halsa/vardcentraler</w:t>
        </w:r>
      </w:hyperlink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60D32">
        <w:rPr>
          <w:rFonts w:asciiTheme="minorHAnsi" w:hAnsiTheme="minorHAnsi" w:cstheme="minorHAnsi"/>
          <w:sz w:val="24"/>
          <w:szCs w:val="24"/>
        </w:rPr>
        <w:t xml:space="preserve"> kan du se vad som gäller hos din vårdcentral.</w:t>
      </w:r>
    </w:p>
    <w:p w14:paraId="4B8134F7" w14:textId="52F23366" w:rsidR="00860D32" w:rsidRDefault="00860D32" w:rsidP="00860D32">
      <w:pPr>
        <w:pStyle w:val="Rubrik1"/>
        <w:numPr>
          <w:ilvl w:val="0"/>
          <w:numId w:val="0"/>
        </w:numPr>
        <w:ind w:left="432" w:hanging="432"/>
      </w:pPr>
      <w:r>
        <w:t>Provsvar</w:t>
      </w:r>
    </w:p>
    <w:p w14:paraId="01C508FF" w14:textId="7C542ADF" w:rsidR="00785A1B" w:rsidRPr="00785A1B" w:rsidRDefault="00785A1B" w:rsidP="00785A1B">
      <w:pPr>
        <w:tabs>
          <w:tab w:val="left" w:pos="1304"/>
        </w:tabs>
        <w:spacing w:after="0" w:line="320" w:lineRule="atLeas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Om provsvaren </w:t>
      </w:r>
      <w:r w:rsidR="00860D32">
        <w:rPr>
          <w:rFonts w:asciiTheme="minorHAnsi" w:hAnsiTheme="minorHAnsi" w:cstheme="minorHAnsi"/>
          <w:sz w:val="24"/>
          <w:szCs w:val="24"/>
        </w:rPr>
        <w:t xml:space="preserve">visar att dina värden är </w:t>
      </w:r>
      <w:r>
        <w:rPr>
          <w:rFonts w:asciiTheme="minorHAnsi" w:hAnsiTheme="minorHAnsi" w:cstheme="minorHAnsi"/>
          <w:sz w:val="24"/>
          <w:szCs w:val="24"/>
        </w:rPr>
        <w:t xml:space="preserve">normala får du skriftligt besked om detta och recept </w:t>
      </w:r>
      <w:r w:rsidR="00860D32">
        <w:rPr>
          <w:rFonts w:asciiTheme="minorHAnsi" w:hAnsiTheme="minorHAnsi" w:cstheme="minorHAnsi"/>
          <w:sz w:val="24"/>
          <w:szCs w:val="24"/>
        </w:rPr>
        <w:t xml:space="preserve">för dina läkemedel förnyas. </w:t>
      </w:r>
      <w:r>
        <w:rPr>
          <w:rFonts w:asciiTheme="minorHAnsi" w:hAnsiTheme="minorHAnsi" w:cstheme="minorHAnsi"/>
          <w:sz w:val="24"/>
          <w:szCs w:val="24"/>
        </w:rPr>
        <w:t xml:space="preserve">Du kommer inte att kallas på något fysiskt besök. Om provsvaren </w:t>
      </w:r>
      <w:r w:rsidR="00860D32">
        <w:rPr>
          <w:rFonts w:asciiTheme="minorHAnsi" w:hAnsiTheme="minorHAnsi" w:cstheme="minorHAnsi"/>
          <w:sz w:val="24"/>
          <w:szCs w:val="24"/>
        </w:rPr>
        <w:t xml:space="preserve">visar att dina värden avviker kommer du att kontaktas.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6D87D87" w14:textId="77777777" w:rsidR="003A681D" w:rsidRPr="00745E65" w:rsidRDefault="003A681D" w:rsidP="00745E65">
      <w:pPr>
        <w:pStyle w:val="Liststycke"/>
        <w:tabs>
          <w:tab w:val="left" w:pos="1304"/>
        </w:tabs>
        <w:rPr>
          <w:rFonts w:asciiTheme="minorHAnsi" w:hAnsiTheme="minorHAnsi" w:cstheme="minorHAnsi"/>
          <w:b/>
          <w:sz w:val="24"/>
          <w:szCs w:val="24"/>
        </w:rPr>
      </w:pPr>
    </w:p>
    <w:p w14:paraId="2A54847A" w14:textId="4D304F7E" w:rsidR="00745E65" w:rsidRDefault="00860D32" w:rsidP="00745E65">
      <w:pPr>
        <w:tabs>
          <w:tab w:val="left" w:pos="1304"/>
        </w:tabs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Glöm inte att ta dina ordinerade tillskott</w:t>
      </w:r>
    </w:p>
    <w:p w14:paraId="5FF9625D" w14:textId="6A5D4407" w:rsidR="00860D32" w:rsidRPr="00860D32" w:rsidRDefault="00860D32" w:rsidP="00860D32">
      <w:pPr>
        <w:tabs>
          <w:tab w:val="left" w:pos="1304"/>
        </w:tabs>
        <w:spacing w:after="0" w:line="320" w:lineRule="atLeast"/>
        <w:rPr>
          <w:rFonts w:asciiTheme="minorHAnsi" w:hAnsiTheme="minorHAnsi" w:cstheme="minorHAnsi"/>
          <w:sz w:val="24"/>
          <w:szCs w:val="24"/>
        </w:rPr>
      </w:pPr>
      <w:r w:rsidRPr="00860D32">
        <w:rPr>
          <w:rFonts w:asciiTheme="minorHAnsi" w:hAnsiTheme="minorHAnsi" w:cstheme="minorHAnsi"/>
          <w:sz w:val="24"/>
          <w:szCs w:val="24"/>
        </w:rPr>
        <w:t xml:space="preserve">Det är mycket viktigt att du livet ut tar de tillskott som du blev ordinerade vid operationen. </w:t>
      </w:r>
    </w:p>
    <w:p w14:paraId="076B0D66" w14:textId="5B665608" w:rsidR="00511A0A" w:rsidRDefault="00785A1B" w:rsidP="00745E65">
      <w:pPr>
        <w:pStyle w:val="Liststycke"/>
        <w:numPr>
          <w:ilvl w:val="0"/>
          <w:numId w:val="2"/>
        </w:numPr>
        <w:tabs>
          <w:tab w:val="left" w:pos="1304"/>
        </w:tabs>
        <w:spacing w:after="0" w:line="320" w:lineRule="atLeast"/>
        <w:rPr>
          <w:rFonts w:asciiTheme="minorHAnsi" w:hAnsiTheme="minorHAnsi" w:cstheme="minorHAnsi"/>
          <w:sz w:val="24"/>
          <w:szCs w:val="24"/>
        </w:rPr>
      </w:pPr>
      <w:r w:rsidRPr="00860D32">
        <w:rPr>
          <w:rFonts w:asciiTheme="minorHAnsi" w:hAnsiTheme="minorHAnsi" w:cstheme="minorHAnsi"/>
          <w:b/>
          <w:bCs/>
          <w:sz w:val="24"/>
          <w:szCs w:val="24"/>
        </w:rPr>
        <w:t>Behepan 1 mg (</w:t>
      </w:r>
      <w:r w:rsidR="00860D32" w:rsidRPr="00860D32">
        <w:rPr>
          <w:rFonts w:asciiTheme="minorHAnsi" w:hAnsiTheme="minorHAnsi" w:cstheme="minorHAnsi"/>
          <w:b/>
          <w:bCs/>
          <w:sz w:val="24"/>
          <w:szCs w:val="24"/>
        </w:rPr>
        <w:t>b-</w:t>
      </w:r>
      <w:r w:rsidRPr="00860D32">
        <w:rPr>
          <w:rFonts w:asciiTheme="minorHAnsi" w:hAnsiTheme="minorHAnsi" w:cstheme="minorHAnsi"/>
          <w:b/>
          <w:bCs/>
          <w:sz w:val="24"/>
          <w:szCs w:val="24"/>
        </w:rPr>
        <w:t>12) 1 tablett dagligen.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860D32"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t xml:space="preserve">Mycket viktig för att undvika B12-brist. </w:t>
      </w:r>
    </w:p>
    <w:p w14:paraId="30EDA3B3" w14:textId="10D67938" w:rsidR="00745E65" w:rsidRPr="00745E65" w:rsidRDefault="00785A1B" w:rsidP="00745E65">
      <w:pPr>
        <w:pStyle w:val="Liststycke"/>
        <w:numPr>
          <w:ilvl w:val="0"/>
          <w:numId w:val="2"/>
        </w:numPr>
        <w:tabs>
          <w:tab w:val="left" w:pos="1304"/>
        </w:tabs>
        <w:spacing w:after="0" w:line="320" w:lineRule="atLeast"/>
        <w:rPr>
          <w:rFonts w:asciiTheme="minorHAnsi" w:hAnsiTheme="minorHAnsi" w:cstheme="minorHAnsi"/>
          <w:sz w:val="24"/>
          <w:szCs w:val="24"/>
        </w:rPr>
      </w:pPr>
      <w:r w:rsidRPr="00860D32">
        <w:rPr>
          <w:rFonts w:asciiTheme="minorHAnsi" w:hAnsiTheme="minorHAnsi" w:cstheme="minorHAnsi"/>
          <w:b/>
          <w:bCs/>
          <w:sz w:val="24"/>
          <w:szCs w:val="24"/>
        </w:rPr>
        <w:t>Multivitamin (viktiga spårämnen</w:t>
      </w:r>
      <w:r w:rsidR="00860D32" w:rsidRPr="00860D32">
        <w:rPr>
          <w:rFonts w:asciiTheme="minorHAnsi" w:hAnsiTheme="minorHAnsi" w:cstheme="minorHAnsi"/>
          <w:b/>
          <w:bCs/>
          <w:sz w:val="24"/>
          <w:szCs w:val="24"/>
        </w:rPr>
        <w:t xml:space="preserve">, till exempel </w:t>
      </w:r>
      <w:r w:rsidRPr="00860D32">
        <w:rPr>
          <w:rFonts w:asciiTheme="minorHAnsi" w:hAnsiTheme="minorHAnsi" w:cstheme="minorHAnsi"/>
          <w:b/>
          <w:bCs/>
          <w:sz w:val="24"/>
          <w:szCs w:val="24"/>
        </w:rPr>
        <w:t xml:space="preserve">järn) </w:t>
      </w:r>
      <w:r w:rsidR="00860D32" w:rsidRPr="00860D32">
        <w:rPr>
          <w:rFonts w:asciiTheme="minorHAnsi" w:hAnsiTheme="minorHAnsi" w:cstheme="minorHAnsi"/>
          <w:b/>
          <w:bCs/>
          <w:sz w:val="24"/>
          <w:szCs w:val="24"/>
        </w:rPr>
        <w:t>1 tablett dagligen.</w:t>
      </w:r>
      <w:r w:rsidR="00860D32">
        <w:rPr>
          <w:rFonts w:asciiTheme="minorHAnsi" w:hAnsiTheme="minorHAnsi" w:cstheme="minorHAnsi"/>
          <w:sz w:val="24"/>
          <w:szCs w:val="24"/>
        </w:rPr>
        <w:t xml:space="preserve"> </w:t>
      </w:r>
      <w:r w:rsidR="00860D32">
        <w:rPr>
          <w:rFonts w:asciiTheme="minorHAnsi" w:hAnsiTheme="minorHAnsi" w:cstheme="minorHAnsi"/>
          <w:sz w:val="24"/>
          <w:szCs w:val="24"/>
        </w:rPr>
        <w:br/>
        <w:t>k</w:t>
      </w:r>
      <w:r>
        <w:rPr>
          <w:rFonts w:asciiTheme="minorHAnsi" w:hAnsiTheme="minorHAnsi" w:cstheme="minorHAnsi"/>
          <w:sz w:val="24"/>
          <w:szCs w:val="24"/>
        </w:rPr>
        <w:t xml:space="preserve">öps receptfritt, </w:t>
      </w:r>
      <w:r w:rsidR="00860D32" w:rsidRPr="00860D32">
        <w:rPr>
          <w:rFonts w:asciiTheme="minorHAnsi" w:hAnsiTheme="minorHAnsi" w:cstheme="minorHAnsi"/>
          <w:sz w:val="24"/>
          <w:szCs w:val="24"/>
        </w:rPr>
        <w:t xml:space="preserve">exempelvis </w:t>
      </w:r>
      <w:r w:rsidRPr="00860D32">
        <w:rPr>
          <w:rFonts w:asciiTheme="minorHAnsi" w:hAnsiTheme="minorHAnsi" w:cstheme="minorHAnsi"/>
          <w:sz w:val="24"/>
          <w:szCs w:val="24"/>
        </w:rPr>
        <w:t>Apoteket kvinna</w:t>
      </w:r>
      <w:r w:rsidR="00860D32" w:rsidRPr="00860D32">
        <w:rPr>
          <w:rFonts w:asciiTheme="minorHAnsi" w:hAnsiTheme="minorHAnsi" w:cstheme="minorHAnsi"/>
          <w:sz w:val="24"/>
          <w:szCs w:val="24"/>
        </w:rPr>
        <w:t>.</w:t>
      </w:r>
    </w:p>
    <w:p w14:paraId="27ADD2DC" w14:textId="6712FE33" w:rsidR="00745E65" w:rsidRDefault="00785A1B" w:rsidP="00745E65">
      <w:pPr>
        <w:pStyle w:val="Liststycke"/>
        <w:numPr>
          <w:ilvl w:val="0"/>
          <w:numId w:val="2"/>
        </w:numPr>
        <w:tabs>
          <w:tab w:val="left" w:pos="1304"/>
        </w:tabs>
        <w:spacing w:after="0" w:line="320" w:lineRule="atLeast"/>
        <w:rPr>
          <w:rFonts w:asciiTheme="minorHAnsi" w:hAnsiTheme="minorHAnsi" w:cstheme="minorHAnsi"/>
          <w:sz w:val="24"/>
          <w:szCs w:val="24"/>
        </w:rPr>
      </w:pPr>
      <w:r w:rsidRPr="00ED1863">
        <w:rPr>
          <w:rFonts w:asciiTheme="minorHAnsi" w:hAnsiTheme="minorHAnsi" w:cstheme="minorHAnsi"/>
          <w:b/>
          <w:bCs/>
          <w:sz w:val="24"/>
          <w:szCs w:val="24"/>
        </w:rPr>
        <w:t>Kalcipos D forte 500 mg/800IE (Kalcium och D-vitamin) 1 tablett morgon och kväll</w:t>
      </w:r>
      <w:r w:rsidR="00ED1863" w:rsidRPr="00ED1863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ED1863">
        <w:rPr>
          <w:rFonts w:asciiTheme="minorHAnsi" w:hAnsiTheme="minorHAnsi" w:cstheme="minorHAnsi"/>
          <w:sz w:val="24"/>
          <w:szCs w:val="24"/>
        </w:rPr>
        <w:br/>
        <w:t>M</w:t>
      </w:r>
      <w:r>
        <w:rPr>
          <w:rFonts w:asciiTheme="minorHAnsi" w:hAnsiTheme="minorHAnsi" w:cstheme="minorHAnsi"/>
          <w:sz w:val="24"/>
          <w:szCs w:val="24"/>
        </w:rPr>
        <w:t xml:space="preserve">ycket viktigt för att undvika urkalkning av skelett och benskörhet. </w:t>
      </w:r>
    </w:p>
    <w:p w14:paraId="10BED33F" w14:textId="77777777" w:rsidR="001D4633" w:rsidRDefault="001D4633" w:rsidP="001D4633">
      <w:pPr>
        <w:tabs>
          <w:tab w:val="left" w:pos="1304"/>
        </w:tabs>
        <w:spacing w:after="0" w:line="320" w:lineRule="atLeast"/>
        <w:rPr>
          <w:rFonts w:asciiTheme="minorHAnsi" w:hAnsiTheme="minorHAnsi" w:cstheme="minorHAnsi"/>
          <w:sz w:val="24"/>
          <w:szCs w:val="24"/>
        </w:rPr>
      </w:pPr>
    </w:p>
    <w:p w14:paraId="35EB5B47" w14:textId="79AE0448" w:rsidR="00745E65" w:rsidRDefault="001D4633" w:rsidP="00ED1863">
      <w:pPr>
        <w:tabs>
          <w:tab w:val="left" w:pos="1304"/>
        </w:tabs>
        <w:spacing w:after="0" w:line="320" w:lineRule="atLeast"/>
        <w:rPr>
          <w:b/>
        </w:rPr>
      </w:pPr>
      <w:r>
        <w:rPr>
          <w:rFonts w:asciiTheme="minorHAnsi" w:hAnsiTheme="minorHAnsi" w:cstheme="minorHAnsi"/>
          <w:sz w:val="24"/>
          <w:szCs w:val="24"/>
        </w:rPr>
        <w:t xml:space="preserve">På marknaden finns ett specialdesignat kosttillskott för överviktsopererade som heter </w:t>
      </w:r>
      <w:r w:rsidRPr="00ED1863">
        <w:rPr>
          <w:rFonts w:asciiTheme="minorHAnsi" w:hAnsiTheme="minorHAnsi" w:cstheme="minorHAnsi"/>
          <w:sz w:val="24"/>
          <w:szCs w:val="24"/>
        </w:rPr>
        <w:t xml:space="preserve">FitForMe </w:t>
      </w:r>
      <w:r>
        <w:rPr>
          <w:rFonts w:asciiTheme="minorHAnsi" w:hAnsiTheme="minorHAnsi" w:cstheme="minorHAnsi"/>
          <w:sz w:val="24"/>
          <w:szCs w:val="24"/>
        </w:rPr>
        <w:t xml:space="preserve">och kan köpas receptfritt via internet. Detta preparat ersätter B12, multivitamin, Kalcium-D-vit och järn och är ett fullgott alternativ till preparaten ovan enligt nordiska riktlinjer. </w:t>
      </w:r>
    </w:p>
    <w:p w14:paraId="2119764E" w14:textId="77777777" w:rsidR="007A47C8" w:rsidRDefault="007A47C8"/>
    <w:sectPr w:rsidR="007A47C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7B60B" w14:textId="77777777" w:rsidR="0014607F" w:rsidRDefault="0014607F" w:rsidP="0014607F">
      <w:pPr>
        <w:spacing w:after="0" w:line="240" w:lineRule="auto"/>
      </w:pPr>
      <w:r>
        <w:separator/>
      </w:r>
    </w:p>
  </w:endnote>
  <w:endnote w:type="continuationSeparator" w:id="0">
    <w:p w14:paraId="73F3668D" w14:textId="77777777" w:rsidR="0014607F" w:rsidRDefault="0014607F" w:rsidP="00146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3B572" w14:textId="2DCDDBAE" w:rsidR="0089403F" w:rsidRDefault="0089403F">
    <w:pPr>
      <w:pStyle w:val="Sidfot"/>
    </w:pPr>
    <w:r>
      <w:t>2023-12-18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E4EA6" w14:textId="77777777" w:rsidR="0014607F" w:rsidRDefault="0014607F" w:rsidP="0014607F">
      <w:pPr>
        <w:spacing w:after="0" w:line="240" w:lineRule="auto"/>
      </w:pPr>
      <w:r>
        <w:separator/>
      </w:r>
    </w:p>
  </w:footnote>
  <w:footnote w:type="continuationSeparator" w:id="0">
    <w:p w14:paraId="4BCA98FF" w14:textId="77777777" w:rsidR="0014607F" w:rsidRDefault="0014607F" w:rsidP="00146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62373" w14:textId="7E04F0DB" w:rsidR="0014607F" w:rsidRDefault="0014607F">
    <w:pPr>
      <w:pStyle w:val="Sidhuvud"/>
    </w:pPr>
    <w:r>
      <w:rPr>
        <w:noProof/>
        <w:lang w:eastAsia="sv-SE"/>
      </w:rPr>
      <w:drawing>
        <wp:inline distT="0" distB="0" distL="0" distR="0" wp14:anchorId="3366267D" wp14:editId="70DF5A8E">
          <wp:extent cx="2524125" cy="542925"/>
          <wp:effectExtent l="0" t="0" r="9525" b="952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55337">
      <w:tab/>
    </w:r>
    <w:r w:rsidR="0065533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A50DE"/>
    <w:multiLevelType w:val="hybridMultilevel"/>
    <w:tmpl w:val="6994E23A"/>
    <w:lvl w:ilvl="0" w:tplc="E6CCB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16556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407B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74B6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46AFD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AAD7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0096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0407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6C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C43B8"/>
    <w:multiLevelType w:val="hybridMultilevel"/>
    <w:tmpl w:val="EBC6C4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86700"/>
    <w:multiLevelType w:val="multilevel"/>
    <w:tmpl w:val="041D0025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4E5A1964"/>
    <w:multiLevelType w:val="hybridMultilevel"/>
    <w:tmpl w:val="D6AE53C4"/>
    <w:lvl w:ilvl="0" w:tplc="07DCCD4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0763664">
    <w:abstractNumId w:val="2"/>
  </w:num>
  <w:num w:numId="2" w16cid:durableId="1277638840">
    <w:abstractNumId w:val="0"/>
  </w:num>
  <w:num w:numId="3" w16cid:durableId="1437946651">
    <w:abstractNumId w:val="3"/>
  </w:num>
  <w:num w:numId="4" w16cid:durableId="4716013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E65"/>
    <w:rsid w:val="000110C4"/>
    <w:rsid w:val="000B244D"/>
    <w:rsid w:val="0014607F"/>
    <w:rsid w:val="001D4633"/>
    <w:rsid w:val="002D2CC0"/>
    <w:rsid w:val="003A681D"/>
    <w:rsid w:val="00511A0A"/>
    <w:rsid w:val="00640C8D"/>
    <w:rsid w:val="00655337"/>
    <w:rsid w:val="00745E65"/>
    <w:rsid w:val="00785A1B"/>
    <w:rsid w:val="007A47C8"/>
    <w:rsid w:val="00860D32"/>
    <w:rsid w:val="008842FD"/>
    <w:rsid w:val="0089403F"/>
    <w:rsid w:val="00B7415E"/>
    <w:rsid w:val="00BA5E84"/>
    <w:rsid w:val="00C92693"/>
    <w:rsid w:val="00CA26B4"/>
    <w:rsid w:val="00E161DD"/>
    <w:rsid w:val="00EA7D3A"/>
    <w:rsid w:val="00ED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7BEF5"/>
  <w15:chartTrackingRefBased/>
  <w15:docId w15:val="{418F9122-484D-468C-8EE4-D9704C777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4" w:unhideWhenUsed="1" w:qFormat="1"/>
    <w:lsdException w:name="heading 5" w:semiHidden="1" w:uiPriority="44" w:unhideWhenUsed="1" w:qFormat="1"/>
    <w:lsdException w:name="heading 6" w:semiHidden="1" w:uiPriority="44" w:unhideWhenUsed="1" w:qFormat="1"/>
    <w:lsdException w:name="heading 7" w:semiHidden="1" w:uiPriority="44" w:unhideWhenUsed="1" w:qFormat="1"/>
    <w:lsdException w:name="heading 8" w:semiHidden="1" w:uiPriority="44" w:unhideWhenUsed="1" w:qFormat="1"/>
    <w:lsdException w:name="heading 9" w:semiHidden="1" w:uiPriority="4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E65"/>
    <w:pPr>
      <w:spacing w:after="120" w:line="240" w:lineRule="atLeast"/>
    </w:pPr>
    <w:rPr>
      <w:rFonts w:ascii="Times New Roman" w:eastAsia="Times New Roman" w:hAnsi="Times New Roman" w:cs="Times New Roman"/>
    </w:rPr>
  </w:style>
  <w:style w:type="paragraph" w:styleId="Rubrik1">
    <w:name w:val="heading 1"/>
    <w:basedOn w:val="Normal"/>
    <w:next w:val="Normal"/>
    <w:link w:val="Rubrik1Char"/>
    <w:uiPriority w:val="1"/>
    <w:qFormat/>
    <w:rsid w:val="00745E65"/>
    <w:pPr>
      <w:keepNext/>
      <w:numPr>
        <w:numId w:val="1"/>
      </w:numPr>
      <w:spacing w:before="440" w:after="0" w:line="240" w:lineRule="auto"/>
      <w:outlineLvl w:val="0"/>
    </w:pPr>
    <w:rPr>
      <w:rFonts w:ascii="Arial" w:eastAsiaTheme="majorEastAsia" w:hAnsi="Arial" w:cs="Arial"/>
      <w:b/>
      <w:color w:val="000000"/>
      <w:sz w:val="24"/>
      <w:szCs w:val="26"/>
      <w:lang w:eastAsia="sv-SE"/>
    </w:rPr>
  </w:style>
  <w:style w:type="paragraph" w:styleId="Rubrik2">
    <w:name w:val="heading 2"/>
    <w:basedOn w:val="Normal"/>
    <w:next w:val="Normal"/>
    <w:link w:val="Rubrik2Char"/>
    <w:uiPriority w:val="2"/>
    <w:qFormat/>
    <w:rsid w:val="00745E65"/>
    <w:pPr>
      <w:keepNext/>
      <w:numPr>
        <w:ilvl w:val="1"/>
        <w:numId w:val="1"/>
      </w:numPr>
      <w:spacing w:before="360" w:after="0" w:line="240" w:lineRule="auto"/>
      <w:outlineLvl w:val="1"/>
    </w:pPr>
    <w:rPr>
      <w:rFonts w:ascii="Arial" w:eastAsiaTheme="majorEastAsia" w:hAnsi="Arial" w:cs="Arial"/>
      <w:b/>
      <w:sz w:val="20"/>
      <w:szCs w:val="26"/>
      <w:lang w:eastAsia="sv-SE"/>
    </w:rPr>
  </w:style>
  <w:style w:type="paragraph" w:styleId="Rubrik3">
    <w:name w:val="heading 3"/>
    <w:basedOn w:val="Normal"/>
    <w:next w:val="Normal"/>
    <w:link w:val="Rubrik3Char"/>
    <w:uiPriority w:val="3"/>
    <w:qFormat/>
    <w:rsid w:val="00745E65"/>
    <w:pPr>
      <w:keepNext/>
      <w:numPr>
        <w:ilvl w:val="2"/>
        <w:numId w:val="1"/>
      </w:numPr>
      <w:spacing w:before="280" w:after="0" w:line="240" w:lineRule="auto"/>
      <w:outlineLvl w:val="2"/>
    </w:pPr>
    <w:rPr>
      <w:rFonts w:ascii="Arial" w:eastAsiaTheme="majorEastAsia" w:hAnsi="Arial" w:cs="Arial"/>
      <w:sz w:val="20"/>
      <w:szCs w:val="26"/>
      <w:lang w:eastAsia="sv-SE"/>
    </w:rPr>
  </w:style>
  <w:style w:type="paragraph" w:styleId="Rubrik4">
    <w:name w:val="heading 4"/>
    <w:basedOn w:val="Normal"/>
    <w:next w:val="Normal"/>
    <w:link w:val="Rubrik4Char"/>
    <w:uiPriority w:val="4"/>
    <w:rsid w:val="00745E65"/>
    <w:pPr>
      <w:keepNext/>
      <w:numPr>
        <w:ilvl w:val="3"/>
        <w:numId w:val="1"/>
      </w:numPr>
      <w:spacing w:before="240" w:after="0" w:line="240" w:lineRule="auto"/>
      <w:outlineLvl w:val="3"/>
    </w:pPr>
    <w:rPr>
      <w:rFonts w:ascii="Arial" w:eastAsiaTheme="majorEastAsia" w:hAnsi="Arial" w:cs="Arial"/>
      <w:b/>
      <w:sz w:val="20"/>
      <w:szCs w:val="26"/>
      <w:lang w:eastAsia="sv-SE"/>
    </w:rPr>
  </w:style>
  <w:style w:type="paragraph" w:styleId="Rubrik5">
    <w:name w:val="heading 5"/>
    <w:basedOn w:val="Normal"/>
    <w:next w:val="Normal"/>
    <w:link w:val="Rubrik5Char"/>
    <w:uiPriority w:val="44"/>
    <w:rsid w:val="00745E65"/>
    <w:pPr>
      <w:keepNext/>
      <w:numPr>
        <w:ilvl w:val="4"/>
        <w:numId w:val="1"/>
      </w:numPr>
      <w:spacing w:before="240" w:after="0" w:line="240" w:lineRule="auto"/>
      <w:outlineLvl w:val="4"/>
    </w:pPr>
    <w:rPr>
      <w:rFonts w:eastAsiaTheme="majorEastAsia"/>
      <w:lang w:eastAsia="sv-SE"/>
    </w:rPr>
  </w:style>
  <w:style w:type="paragraph" w:styleId="Rubrik6">
    <w:name w:val="heading 6"/>
    <w:basedOn w:val="Normal"/>
    <w:next w:val="Normal"/>
    <w:link w:val="Rubrik6Char"/>
    <w:uiPriority w:val="44"/>
    <w:semiHidden/>
    <w:unhideWhenUsed/>
    <w:qFormat/>
    <w:rsid w:val="00745E65"/>
    <w:pPr>
      <w:keepNext/>
      <w:numPr>
        <w:ilvl w:val="5"/>
        <w:numId w:val="1"/>
      </w:numPr>
      <w:spacing w:after="0" w:line="240" w:lineRule="auto"/>
      <w:outlineLvl w:val="5"/>
    </w:pPr>
    <w:rPr>
      <w:rFonts w:ascii="Calibri" w:eastAsiaTheme="majorEastAsia" w:hAnsi="Calibri" w:cs="Calibri"/>
      <w:iCs/>
      <w:sz w:val="18"/>
      <w:lang w:eastAsia="sv-SE"/>
    </w:rPr>
  </w:style>
  <w:style w:type="paragraph" w:styleId="Rubrik7">
    <w:name w:val="heading 7"/>
    <w:basedOn w:val="Normal"/>
    <w:next w:val="Normal"/>
    <w:link w:val="Rubrik7Char"/>
    <w:uiPriority w:val="44"/>
    <w:semiHidden/>
    <w:unhideWhenUsed/>
    <w:qFormat/>
    <w:rsid w:val="00745E65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44"/>
    <w:semiHidden/>
    <w:unhideWhenUsed/>
    <w:qFormat/>
    <w:rsid w:val="00745E65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Rubrik9">
    <w:name w:val="heading 9"/>
    <w:basedOn w:val="Normal"/>
    <w:next w:val="Normal"/>
    <w:link w:val="Rubrik9Char"/>
    <w:uiPriority w:val="44"/>
    <w:semiHidden/>
    <w:unhideWhenUsed/>
    <w:qFormat/>
    <w:rsid w:val="00745E65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sid w:val="00745E65"/>
    <w:rPr>
      <w:rFonts w:ascii="Arial" w:eastAsiaTheme="majorEastAsia" w:hAnsi="Arial" w:cs="Arial"/>
      <w:b/>
      <w:color w:val="000000"/>
      <w:sz w:val="24"/>
      <w:szCs w:val="26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2"/>
    <w:rsid w:val="00745E65"/>
    <w:rPr>
      <w:rFonts w:ascii="Arial" w:eastAsiaTheme="majorEastAsia" w:hAnsi="Arial" w:cs="Arial"/>
      <w:b/>
      <w:sz w:val="20"/>
      <w:szCs w:val="2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3"/>
    <w:rsid w:val="00745E65"/>
    <w:rPr>
      <w:rFonts w:ascii="Arial" w:eastAsiaTheme="majorEastAsia" w:hAnsi="Arial" w:cs="Arial"/>
      <w:sz w:val="20"/>
      <w:szCs w:val="26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4"/>
    <w:rsid w:val="00745E65"/>
    <w:rPr>
      <w:rFonts w:ascii="Arial" w:eastAsiaTheme="majorEastAsia" w:hAnsi="Arial" w:cs="Arial"/>
      <w:b/>
      <w:sz w:val="20"/>
      <w:szCs w:val="26"/>
      <w:lang w:eastAsia="sv-SE"/>
    </w:rPr>
  </w:style>
  <w:style w:type="character" w:customStyle="1" w:styleId="Rubrik5Char">
    <w:name w:val="Rubrik 5 Char"/>
    <w:basedOn w:val="Standardstycketeckensnitt"/>
    <w:link w:val="Rubrik5"/>
    <w:uiPriority w:val="44"/>
    <w:rsid w:val="00745E65"/>
    <w:rPr>
      <w:rFonts w:ascii="Times New Roman" w:eastAsiaTheme="majorEastAsia" w:hAnsi="Times New Roman" w:cs="Times New Roman"/>
      <w:lang w:eastAsia="sv-SE"/>
    </w:rPr>
  </w:style>
  <w:style w:type="character" w:customStyle="1" w:styleId="Rubrik6Char">
    <w:name w:val="Rubrik 6 Char"/>
    <w:basedOn w:val="Standardstycketeckensnitt"/>
    <w:link w:val="Rubrik6"/>
    <w:uiPriority w:val="44"/>
    <w:semiHidden/>
    <w:rsid w:val="00745E65"/>
    <w:rPr>
      <w:rFonts w:ascii="Calibri" w:eastAsiaTheme="majorEastAsia" w:hAnsi="Calibri" w:cs="Calibri"/>
      <w:iCs/>
      <w:sz w:val="18"/>
      <w:lang w:eastAsia="sv-SE"/>
    </w:rPr>
  </w:style>
  <w:style w:type="character" w:customStyle="1" w:styleId="Rubrik7Char">
    <w:name w:val="Rubrik 7 Char"/>
    <w:basedOn w:val="Standardstycketeckensnitt"/>
    <w:link w:val="Rubrik7"/>
    <w:uiPriority w:val="44"/>
    <w:semiHidden/>
    <w:rsid w:val="00745E6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44"/>
    <w:semiHidden/>
    <w:rsid w:val="00745E6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Rubrik9Char">
    <w:name w:val="Rubrik 9 Char"/>
    <w:basedOn w:val="Standardstycketeckensnitt"/>
    <w:link w:val="Rubrik9"/>
    <w:uiPriority w:val="44"/>
    <w:semiHidden/>
    <w:rsid w:val="00745E6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Liststycke">
    <w:name w:val="List Paragraph"/>
    <w:basedOn w:val="Normal"/>
    <w:uiPriority w:val="34"/>
    <w:qFormat/>
    <w:rsid w:val="00745E65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46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4607F"/>
    <w:rPr>
      <w:rFonts w:ascii="Segoe UI" w:eastAsia="Times New Roman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146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4607F"/>
    <w:rPr>
      <w:rFonts w:ascii="Times New Roman" w:eastAsia="Times New Roman" w:hAnsi="Times New Roman" w:cs="Times New Roman"/>
    </w:rPr>
  </w:style>
  <w:style w:type="paragraph" w:styleId="Sidfot">
    <w:name w:val="footer"/>
    <w:basedOn w:val="Normal"/>
    <w:link w:val="SidfotChar"/>
    <w:uiPriority w:val="99"/>
    <w:unhideWhenUsed/>
    <w:rsid w:val="00146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4607F"/>
    <w:rPr>
      <w:rFonts w:ascii="Times New Roman" w:eastAsia="Times New Roman" w:hAnsi="Times New Roman" w:cs="Times New Roman"/>
    </w:rPr>
  </w:style>
  <w:style w:type="paragraph" w:styleId="Rubrik">
    <w:name w:val="Title"/>
    <w:basedOn w:val="Normal"/>
    <w:next w:val="Normal"/>
    <w:link w:val="RubrikChar"/>
    <w:uiPriority w:val="10"/>
    <w:qFormat/>
    <w:rsid w:val="002D2CC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2D2C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nk">
    <w:name w:val="Hyperlink"/>
    <w:basedOn w:val="Standardstycketeckensnitt"/>
    <w:uiPriority w:val="99"/>
    <w:unhideWhenUsed/>
    <w:rsid w:val="00860D32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60D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regionorebrolan.se/sv/vard-och-halsa/vardcentrale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4A8151769D8A46B9DD4514BBD078A6" ma:contentTypeVersion="4" ma:contentTypeDescription="Create a new document." ma:contentTypeScope="" ma:versionID="21428910538961f03f6b53f66f5d70ad">
  <xsd:schema xmlns:xsd="http://www.w3.org/2001/XMLSchema" xmlns:xs="http://www.w3.org/2001/XMLSchema" xmlns:p="http://schemas.microsoft.com/office/2006/metadata/properties" xmlns:ns2="3fa0906f-ee40-441c-a764-371e4fb57877" xmlns:ns3="16aafe44-3500-456a-be1d-ff4300a88b7f" targetNamespace="http://schemas.microsoft.com/office/2006/metadata/properties" ma:root="true" ma:fieldsID="215f46ac5366279f6e7e89de66d1fa04" ns2:_="" ns3:_="">
    <xsd:import namespace="3fa0906f-ee40-441c-a764-371e4fb57877"/>
    <xsd:import namespace="16aafe44-3500-456a-be1d-ff4300a88b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a0906f-ee40-441c-a764-371e4fb578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aafe44-3500-456a-be1d-ff4300a88b7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4162CD-F123-49E0-A28D-08A19DF7C99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6aafe44-3500-456a-be1d-ff4300a88b7f"/>
    <ds:schemaRef ds:uri="3fa0906f-ee40-441c-a764-371e4fb5787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7152037-EBD6-4358-B1B9-906E9913CC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a0906f-ee40-441c-a764-371e4fb57877"/>
    <ds:schemaRef ds:uri="16aafe44-3500-456a-be1d-ff4300a88b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A3A760-2F94-4920-8F89-5CFE1FCFF0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Örebro län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Landh Lydia, Lillåns VC</dc:creator>
  <cp:keywords/>
  <dc:description/>
  <cp:lastModifiedBy>Lantz Persson Carina, Regionkansliet Staben Hälso- och sjukvård</cp:lastModifiedBy>
  <cp:revision>14</cp:revision>
  <cp:lastPrinted>2022-07-28T09:57:00Z</cp:lastPrinted>
  <dcterms:created xsi:type="dcterms:W3CDTF">2023-12-18T14:55:00Z</dcterms:created>
  <dcterms:modified xsi:type="dcterms:W3CDTF">2023-12-20T13:32:00Z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0x010100674A8151769D8A46B9DD4514BBD078A6</vt:lpwstr>
  </property>
</Properties>
</file>