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EB456" w14:textId="77777777" w:rsidR="00E151EC" w:rsidRPr="00E151EC" w:rsidRDefault="00856E2D" w:rsidP="00E151EC">
      <w:pPr>
        <w:pStyle w:val="Dokumentrubrik"/>
      </w:pPr>
      <w:bookmarkStart w:id="0" w:name="title_Repeat2"/>
      <w:r>
        <w:t>Läkemedel bassortiment - Vårdcentral</w:t>
      </w:r>
      <w:bookmarkEnd w:id="0"/>
    </w:p>
    <w:p w14:paraId="651910BF" w14:textId="77777777" w:rsidR="00AD246A" w:rsidRPr="00955F09" w:rsidRDefault="00856E2D" w:rsidP="00AD246A">
      <w:pPr>
        <w:pStyle w:val="TOC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Författat av:</w:t>
      </w:r>
      <w:r>
        <w:rPr>
          <w:rFonts w:ascii="Times New Roman" w:hAnsi="Times New Roman"/>
          <w:b w:val="0"/>
          <w:sz w:val="22"/>
          <w:szCs w:val="22"/>
        </w:rPr>
        <w:tab/>
        <w:t xml:space="preserve">Björn Strandell, </w:t>
      </w:r>
      <w:r w:rsidRPr="006D4110">
        <w:rPr>
          <w:rFonts w:ascii="Times New Roman" w:hAnsi="Times New Roman"/>
          <w:b w:val="0"/>
          <w:sz w:val="22"/>
          <w:szCs w:val="22"/>
        </w:rPr>
        <w:t xml:space="preserve">medicinsk rådgivare Hälsovalsenheten </w:t>
      </w:r>
    </w:p>
    <w:p w14:paraId="0DA4507F" w14:textId="77777777" w:rsidR="007216EC" w:rsidRPr="000068B6" w:rsidRDefault="00856E2D" w:rsidP="007216EC">
      <w:pPr>
        <w:pStyle w:val="TOC"/>
      </w:pPr>
      <w:r w:rsidRPr="000068B6">
        <w:t>Innehållsförteckning</w:t>
      </w:r>
    </w:p>
    <w:p w14:paraId="73B0DB32" w14:textId="77777777" w:rsidR="00BC7CD2" w:rsidRDefault="00856E2D">
      <w:pPr>
        <w:pStyle w:val="Innehll1"/>
        <w:rPr>
          <w:rFonts w:asciiTheme="minorHAnsi" w:eastAsiaTheme="minorEastAsia" w:hAnsiTheme="minorHAnsi" w:cstheme="minorBidi"/>
          <w:b w:val="0"/>
          <w:noProof/>
          <w:sz w:val="22"/>
          <w:lang w:eastAsia="sv-SE"/>
        </w:rPr>
      </w:pPr>
      <w:r>
        <w:fldChar w:fldCharType="begin"/>
      </w:r>
      <w:r>
        <w:instrText xml:space="preserve"> TOC \o "1-3" \h \z </w:instrText>
      </w:r>
      <w:r>
        <w:fldChar w:fldCharType="separate"/>
      </w:r>
      <w:hyperlink w:anchor="_Toc146014489" w:history="1">
        <w:r w:rsidR="00BC7CD2" w:rsidRPr="00C81B54">
          <w:rPr>
            <w:rStyle w:val="Hyperlnk"/>
            <w:rFonts w:eastAsiaTheme="majorEastAsia"/>
            <w:noProof/>
          </w:rPr>
          <w:t>1</w:t>
        </w:r>
        <w:r w:rsidR="00BC7CD2">
          <w:rPr>
            <w:rFonts w:asciiTheme="minorHAnsi" w:eastAsiaTheme="minorEastAsia" w:hAnsiTheme="minorHAnsi" w:cstheme="minorBidi"/>
            <w:b w:val="0"/>
            <w:noProof/>
            <w:sz w:val="22"/>
            <w:lang w:eastAsia="sv-SE"/>
          </w:rPr>
          <w:tab/>
        </w:r>
        <w:r w:rsidR="00BC7CD2" w:rsidRPr="00C81B54">
          <w:rPr>
            <w:rStyle w:val="Hyperlnk"/>
            <w:rFonts w:eastAsiaTheme="majorEastAsia"/>
            <w:noProof/>
          </w:rPr>
          <w:t>Akutvagn</w:t>
        </w:r>
        <w:r w:rsidR="00BC7CD2">
          <w:rPr>
            <w:noProof/>
            <w:webHidden/>
          </w:rPr>
          <w:tab/>
        </w:r>
        <w:r w:rsidR="00BC7CD2">
          <w:rPr>
            <w:noProof/>
            <w:webHidden/>
          </w:rPr>
          <w:fldChar w:fldCharType="begin"/>
        </w:r>
        <w:r w:rsidR="00BC7CD2">
          <w:rPr>
            <w:noProof/>
            <w:webHidden/>
          </w:rPr>
          <w:instrText xml:space="preserve"> PAGEREF _Toc146014489 \h </w:instrText>
        </w:r>
        <w:r w:rsidR="00BC7CD2">
          <w:rPr>
            <w:noProof/>
            <w:webHidden/>
          </w:rPr>
        </w:r>
        <w:r w:rsidR="00BC7CD2">
          <w:rPr>
            <w:noProof/>
            <w:webHidden/>
          </w:rPr>
          <w:fldChar w:fldCharType="separate"/>
        </w:r>
        <w:r w:rsidR="00BC7CD2">
          <w:rPr>
            <w:noProof/>
            <w:webHidden/>
          </w:rPr>
          <w:t>1</w:t>
        </w:r>
        <w:r w:rsidR="00BC7CD2">
          <w:rPr>
            <w:noProof/>
            <w:webHidden/>
          </w:rPr>
          <w:fldChar w:fldCharType="end"/>
        </w:r>
      </w:hyperlink>
    </w:p>
    <w:p w14:paraId="62D5FCCE" w14:textId="77777777" w:rsidR="00BC7CD2" w:rsidRDefault="00BC7CD2">
      <w:pPr>
        <w:pStyle w:val="Innehll1"/>
        <w:rPr>
          <w:rFonts w:asciiTheme="minorHAnsi" w:eastAsiaTheme="minorEastAsia" w:hAnsiTheme="minorHAnsi" w:cstheme="minorBidi"/>
          <w:b w:val="0"/>
          <w:noProof/>
          <w:sz w:val="22"/>
          <w:lang w:eastAsia="sv-SE"/>
        </w:rPr>
      </w:pPr>
      <w:hyperlink w:anchor="_Toc146014490" w:history="1">
        <w:r w:rsidRPr="00C81B54">
          <w:rPr>
            <w:rStyle w:val="Hyperlnk"/>
            <w:rFonts w:eastAsiaTheme="majorEastAsia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lang w:eastAsia="sv-SE"/>
          </w:rPr>
          <w:tab/>
        </w:r>
        <w:r w:rsidRPr="00C81B54">
          <w:rPr>
            <w:rStyle w:val="Hyperlnk"/>
            <w:rFonts w:eastAsiaTheme="majorEastAsia"/>
            <w:noProof/>
          </w:rPr>
          <w:t>Läkemedel som ska finnas i vårdcentralens bassortiment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_Toc146014490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6505D8D" w14:textId="77777777" w:rsidR="00BC7CD2" w:rsidRDefault="00BC7CD2">
      <w:pPr>
        <w:pStyle w:val="Innehll2"/>
        <w:rPr>
          <w:rFonts w:asciiTheme="minorHAnsi" w:eastAsiaTheme="minorEastAsia" w:hAnsiTheme="minorHAnsi" w:cstheme="minorBidi"/>
          <w:noProof/>
          <w:sz w:val="22"/>
          <w:lang w:eastAsia="sv-SE"/>
        </w:rPr>
      </w:pPr>
      <w:hyperlink w:anchor="_Toc146014491" w:history="1">
        <w:r w:rsidRPr="00C81B54">
          <w:rPr>
            <w:rStyle w:val="Hyperlnk"/>
            <w:rFonts w:eastAsiaTheme="majorEastAsia"/>
            <w:noProof/>
          </w:rPr>
          <w:t>2.4</w:t>
        </w:r>
        <w:r>
          <w:rPr>
            <w:rFonts w:asciiTheme="minorHAnsi" w:eastAsiaTheme="minorEastAsia" w:hAnsiTheme="minorHAnsi" w:cstheme="minorBidi"/>
            <w:noProof/>
            <w:sz w:val="22"/>
            <w:lang w:eastAsia="sv-SE"/>
          </w:rPr>
          <w:tab/>
        </w:r>
        <w:r w:rsidRPr="00C81B54">
          <w:rPr>
            <w:rStyle w:val="Hyperlnk"/>
            <w:rFonts w:eastAsiaTheme="majorEastAsia"/>
            <w:noProof/>
          </w:rPr>
          <w:t>Läkemedel vid Anafylaxi/Allergi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_Toc146014491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421C796" w14:textId="77777777" w:rsidR="00BC7CD2" w:rsidRDefault="00BC7CD2">
      <w:pPr>
        <w:pStyle w:val="Innehll2"/>
        <w:rPr>
          <w:rFonts w:asciiTheme="minorHAnsi" w:eastAsiaTheme="minorEastAsia" w:hAnsiTheme="minorHAnsi" w:cstheme="minorBidi"/>
          <w:noProof/>
          <w:sz w:val="22"/>
          <w:lang w:eastAsia="sv-SE"/>
        </w:rPr>
      </w:pPr>
      <w:hyperlink w:anchor="_Toc146014492" w:history="1">
        <w:r w:rsidRPr="00C81B54">
          <w:rPr>
            <w:rStyle w:val="Hyperlnk"/>
            <w:rFonts w:eastAsiaTheme="majorEastAsia"/>
            <w:noProof/>
          </w:rPr>
          <w:t>2.5</w:t>
        </w:r>
        <w:r>
          <w:rPr>
            <w:rFonts w:asciiTheme="minorHAnsi" w:eastAsiaTheme="minorEastAsia" w:hAnsiTheme="minorHAnsi" w:cstheme="minorBidi"/>
            <w:noProof/>
            <w:sz w:val="22"/>
            <w:lang w:eastAsia="sv-SE"/>
          </w:rPr>
          <w:tab/>
        </w:r>
        <w:r w:rsidRPr="00C81B54">
          <w:rPr>
            <w:rStyle w:val="Hyperlnk"/>
            <w:rFonts w:eastAsiaTheme="majorEastAsia"/>
            <w:noProof/>
          </w:rPr>
          <w:t>Läkemedel vid Astma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_Toc146014492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EF28567" w14:textId="77777777" w:rsidR="00BC7CD2" w:rsidRDefault="00BC7CD2">
      <w:pPr>
        <w:pStyle w:val="Innehll2"/>
        <w:rPr>
          <w:rFonts w:asciiTheme="minorHAnsi" w:eastAsiaTheme="minorEastAsia" w:hAnsiTheme="minorHAnsi" w:cstheme="minorBidi"/>
          <w:noProof/>
          <w:sz w:val="22"/>
          <w:lang w:eastAsia="sv-SE"/>
        </w:rPr>
      </w:pPr>
      <w:hyperlink w:anchor="_Toc146014493" w:history="1">
        <w:r w:rsidRPr="00C81B54">
          <w:rPr>
            <w:rStyle w:val="Hyperlnk"/>
            <w:rFonts w:eastAsiaTheme="majorEastAsia"/>
            <w:noProof/>
          </w:rPr>
          <w:t>2.6</w:t>
        </w:r>
        <w:r>
          <w:rPr>
            <w:rFonts w:asciiTheme="minorHAnsi" w:eastAsiaTheme="minorEastAsia" w:hAnsiTheme="minorHAnsi" w:cstheme="minorBidi"/>
            <w:noProof/>
            <w:sz w:val="22"/>
            <w:lang w:eastAsia="sv-SE"/>
          </w:rPr>
          <w:tab/>
        </w:r>
        <w:r w:rsidRPr="00C81B54">
          <w:rPr>
            <w:rStyle w:val="Hyperlnk"/>
            <w:rFonts w:eastAsiaTheme="majorEastAsia"/>
            <w:noProof/>
          </w:rPr>
          <w:t>Läkemedel vid Hjärt-Kärlsjukdom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_Toc146014493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8F4BE4C" w14:textId="77777777" w:rsidR="00BC7CD2" w:rsidRDefault="00BC7CD2">
      <w:pPr>
        <w:pStyle w:val="Innehll2"/>
        <w:rPr>
          <w:rFonts w:asciiTheme="minorHAnsi" w:eastAsiaTheme="minorEastAsia" w:hAnsiTheme="minorHAnsi" w:cstheme="minorBidi"/>
          <w:noProof/>
          <w:sz w:val="22"/>
          <w:lang w:eastAsia="sv-SE"/>
        </w:rPr>
      </w:pPr>
      <w:hyperlink w:anchor="_Toc146014494" w:history="1">
        <w:r w:rsidRPr="00C81B54">
          <w:rPr>
            <w:rStyle w:val="Hyperlnk"/>
            <w:rFonts w:eastAsiaTheme="majorEastAsia"/>
            <w:noProof/>
          </w:rPr>
          <w:t>2.7</w:t>
        </w:r>
        <w:r>
          <w:rPr>
            <w:rFonts w:asciiTheme="minorHAnsi" w:eastAsiaTheme="minorEastAsia" w:hAnsiTheme="minorHAnsi" w:cstheme="minorBidi"/>
            <w:noProof/>
            <w:sz w:val="22"/>
            <w:lang w:eastAsia="sv-SE"/>
          </w:rPr>
          <w:tab/>
        </w:r>
        <w:r w:rsidRPr="00C81B54">
          <w:rPr>
            <w:rStyle w:val="Hyperlnk"/>
            <w:rFonts w:eastAsiaTheme="majorEastAsia"/>
            <w:noProof/>
          </w:rPr>
          <w:t>Läkemedel vid Kramp/Ångest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_Toc146014494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0354972" w14:textId="77777777" w:rsidR="00BC7CD2" w:rsidRDefault="00BC7CD2">
      <w:pPr>
        <w:pStyle w:val="Innehll2"/>
        <w:rPr>
          <w:rFonts w:asciiTheme="minorHAnsi" w:eastAsiaTheme="minorEastAsia" w:hAnsiTheme="minorHAnsi" w:cstheme="minorBidi"/>
          <w:noProof/>
          <w:sz w:val="22"/>
          <w:lang w:eastAsia="sv-SE"/>
        </w:rPr>
      </w:pPr>
      <w:hyperlink w:anchor="_Toc146014495" w:history="1">
        <w:r w:rsidRPr="00C81B54">
          <w:rPr>
            <w:rStyle w:val="Hyperlnk"/>
            <w:rFonts w:eastAsiaTheme="majorEastAsia"/>
            <w:noProof/>
          </w:rPr>
          <w:t>2.8</w:t>
        </w:r>
        <w:r>
          <w:rPr>
            <w:rFonts w:asciiTheme="minorHAnsi" w:eastAsiaTheme="minorEastAsia" w:hAnsiTheme="minorHAnsi" w:cstheme="minorBidi"/>
            <w:noProof/>
            <w:sz w:val="22"/>
            <w:lang w:eastAsia="sv-SE"/>
          </w:rPr>
          <w:tab/>
        </w:r>
        <w:r w:rsidRPr="00C81B54">
          <w:rPr>
            <w:rStyle w:val="Hyperlnk"/>
            <w:rFonts w:eastAsiaTheme="majorEastAsia"/>
            <w:noProof/>
          </w:rPr>
          <w:t>Läkemedel vid Smärta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_Toc146014495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74F5A1A" w14:textId="77777777" w:rsidR="00BC7CD2" w:rsidRDefault="00BC7CD2">
      <w:pPr>
        <w:pStyle w:val="Innehll2"/>
        <w:rPr>
          <w:rFonts w:asciiTheme="minorHAnsi" w:eastAsiaTheme="minorEastAsia" w:hAnsiTheme="minorHAnsi" w:cstheme="minorBidi"/>
          <w:noProof/>
          <w:sz w:val="22"/>
          <w:lang w:eastAsia="sv-SE"/>
        </w:rPr>
      </w:pPr>
      <w:hyperlink w:anchor="_Toc146014496" w:history="1">
        <w:r w:rsidRPr="00C81B54">
          <w:rPr>
            <w:rStyle w:val="Hyperlnk"/>
            <w:rFonts w:eastAsiaTheme="majorEastAsia"/>
            <w:noProof/>
          </w:rPr>
          <w:t>2.9</w:t>
        </w:r>
        <w:r>
          <w:rPr>
            <w:rFonts w:asciiTheme="minorHAnsi" w:eastAsiaTheme="minorEastAsia" w:hAnsiTheme="minorHAnsi" w:cstheme="minorBidi"/>
            <w:noProof/>
            <w:sz w:val="22"/>
            <w:lang w:eastAsia="sv-SE"/>
          </w:rPr>
          <w:tab/>
        </w:r>
        <w:r w:rsidRPr="00C81B54">
          <w:rPr>
            <w:rStyle w:val="Hyperlnk"/>
            <w:rFonts w:eastAsiaTheme="majorEastAsia"/>
            <w:noProof/>
          </w:rPr>
          <w:t>Läkemedel vid Illamående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_Toc146014496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A40806B" w14:textId="77777777" w:rsidR="00BC7CD2" w:rsidRDefault="00BC7CD2">
      <w:pPr>
        <w:pStyle w:val="Innehll2"/>
        <w:rPr>
          <w:rFonts w:asciiTheme="minorHAnsi" w:eastAsiaTheme="minorEastAsia" w:hAnsiTheme="minorHAnsi" w:cstheme="minorBidi"/>
          <w:noProof/>
          <w:sz w:val="22"/>
          <w:lang w:eastAsia="sv-SE"/>
        </w:rPr>
      </w:pPr>
      <w:hyperlink w:anchor="_Toc146014497" w:history="1">
        <w:r w:rsidRPr="00C81B54">
          <w:rPr>
            <w:rStyle w:val="Hyperlnk"/>
            <w:rFonts w:ascii="Times New Roman" w:hAnsi="Times New Roman" w:cs="Times New Roman"/>
            <w:noProof/>
          </w:rPr>
          <w:t>2.10</w:t>
        </w:r>
        <w:r>
          <w:rPr>
            <w:rFonts w:asciiTheme="minorHAnsi" w:eastAsiaTheme="minorEastAsia" w:hAnsiTheme="minorHAnsi" w:cstheme="minorBidi"/>
            <w:noProof/>
            <w:sz w:val="22"/>
            <w:lang w:eastAsia="sv-SE"/>
          </w:rPr>
          <w:tab/>
        </w:r>
        <w:r w:rsidRPr="00C81B54">
          <w:rPr>
            <w:rStyle w:val="Hyperlnk"/>
            <w:rFonts w:eastAsiaTheme="majorEastAsia"/>
            <w:noProof/>
          </w:rPr>
          <w:t>Lokalanestetika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_Toc146014497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78B7511" w14:textId="77777777" w:rsidR="00BC7CD2" w:rsidRDefault="00BC7CD2">
      <w:pPr>
        <w:pStyle w:val="Innehll2"/>
        <w:rPr>
          <w:rFonts w:asciiTheme="minorHAnsi" w:eastAsiaTheme="minorEastAsia" w:hAnsiTheme="minorHAnsi" w:cstheme="minorBidi"/>
          <w:noProof/>
          <w:sz w:val="22"/>
          <w:lang w:eastAsia="sv-SE"/>
        </w:rPr>
      </w:pPr>
      <w:hyperlink w:anchor="_Toc146014498" w:history="1">
        <w:r w:rsidRPr="00C81B54">
          <w:rPr>
            <w:rStyle w:val="Hyperlnk"/>
            <w:rFonts w:eastAsiaTheme="majorEastAsia"/>
            <w:noProof/>
          </w:rPr>
          <w:t>2.11</w:t>
        </w:r>
        <w:r>
          <w:rPr>
            <w:rFonts w:asciiTheme="minorHAnsi" w:eastAsiaTheme="minorEastAsia" w:hAnsiTheme="minorHAnsi" w:cstheme="minorBidi"/>
            <w:noProof/>
            <w:sz w:val="22"/>
            <w:lang w:eastAsia="sv-SE"/>
          </w:rPr>
          <w:tab/>
        </w:r>
        <w:r w:rsidRPr="00C81B54">
          <w:rPr>
            <w:rStyle w:val="Hyperlnk"/>
            <w:rFonts w:eastAsiaTheme="majorEastAsia"/>
            <w:noProof/>
          </w:rPr>
          <w:t>Läkemedel vid Mag-Tarm besvär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_Toc146014498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16F21B" w14:textId="77777777" w:rsidR="00BC7CD2" w:rsidRDefault="00BC7CD2">
      <w:pPr>
        <w:pStyle w:val="Innehll2"/>
        <w:rPr>
          <w:rFonts w:asciiTheme="minorHAnsi" w:eastAsiaTheme="minorEastAsia" w:hAnsiTheme="minorHAnsi" w:cstheme="minorBidi"/>
          <w:noProof/>
          <w:sz w:val="22"/>
          <w:lang w:eastAsia="sv-SE"/>
        </w:rPr>
      </w:pPr>
      <w:hyperlink w:anchor="_Toc146014499" w:history="1">
        <w:r w:rsidRPr="00C81B54">
          <w:rPr>
            <w:rStyle w:val="Hyperlnk"/>
            <w:rFonts w:eastAsiaTheme="majorEastAsia"/>
            <w:noProof/>
          </w:rPr>
          <w:t>2.12</w:t>
        </w:r>
        <w:r>
          <w:rPr>
            <w:rFonts w:asciiTheme="minorHAnsi" w:eastAsiaTheme="minorEastAsia" w:hAnsiTheme="minorHAnsi" w:cstheme="minorBidi"/>
            <w:noProof/>
            <w:sz w:val="22"/>
            <w:lang w:eastAsia="sv-SE"/>
          </w:rPr>
          <w:tab/>
        </w:r>
        <w:r w:rsidRPr="00C81B54">
          <w:rPr>
            <w:rStyle w:val="Hyperlnk"/>
            <w:rFonts w:eastAsiaTheme="majorEastAsia"/>
            <w:noProof/>
          </w:rPr>
          <w:t>Läkemedel vid Ögonundersökning/Infektion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_Toc146014499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752C2FD" w14:textId="77777777" w:rsidR="00BC7CD2" w:rsidRDefault="00BC7CD2">
      <w:pPr>
        <w:pStyle w:val="Innehll2"/>
        <w:rPr>
          <w:rFonts w:asciiTheme="minorHAnsi" w:eastAsiaTheme="minorEastAsia" w:hAnsiTheme="minorHAnsi" w:cstheme="minorBidi"/>
          <w:noProof/>
          <w:sz w:val="22"/>
          <w:lang w:eastAsia="sv-SE"/>
        </w:rPr>
      </w:pPr>
      <w:hyperlink w:anchor="_Toc146014500" w:history="1">
        <w:r w:rsidRPr="00C81B54">
          <w:rPr>
            <w:rStyle w:val="Hyperlnk"/>
            <w:rFonts w:eastAsiaTheme="majorEastAsia"/>
            <w:noProof/>
          </w:rPr>
          <w:t>2.13</w:t>
        </w:r>
        <w:r>
          <w:rPr>
            <w:rFonts w:asciiTheme="minorHAnsi" w:eastAsiaTheme="minorEastAsia" w:hAnsiTheme="minorHAnsi" w:cstheme="minorBidi"/>
            <w:noProof/>
            <w:sz w:val="22"/>
            <w:lang w:eastAsia="sv-SE"/>
          </w:rPr>
          <w:tab/>
        </w:r>
        <w:r w:rsidRPr="00C81B54">
          <w:rPr>
            <w:rStyle w:val="Hyperlnk"/>
            <w:rFonts w:eastAsiaTheme="majorEastAsia"/>
            <w:noProof/>
          </w:rPr>
          <w:t>Övrigt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_Toc146014500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D0F1AD6" w14:textId="77777777" w:rsidR="00BC7CD2" w:rsidRDefault="00BC7CD2">
      <w:pPr>
        <w:pStyle w:val="Innehll1"/>
        <w:rPr>
          <w:rFonts w:asciiTheme="minorHAnsi" w:eastAsiaTheme="minorEastAsia" w:hAnsiTheme="minorHAnsi" w:cstheme="minorBidi"/>
          <w:b w:val="0"/>
          <w:noProof/>
          <w:sz w:val="22"/>
          <w:lang w:eastAsia="sv-SE"/>
        </w:rPr>
      </w:pPr>
      <w:hyperlink w:anchor="_Toc146014501" w:history="1">
        <w:r w:rsidRPr="00C81B54">
          <w:rPr>
            <w:rStyle w:val="Hyperlnk"/>
            <w:rFonts w:eastAsiaTheme="majorEastAsia"/>
            <w:noProof/>
          </w:rPr>
          <w:t>3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lang w:eastAsia="sv-SE"/>
          </w:rPr>
          <w:tab/>
        </w:r>
        <w:r w:rsidRPr="00C81B54">
          <w:rPr>
            <w:rStyle w:val="Hyperlnk"/>
            <w:rFonts w:eastAsiaTheme="majorEastAsia"/>
            <w:noProof/>
          </w:rPr>
          <w:t>Läkemedel som  vårdcentraler normalt behöver ha på lager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_Toc146014501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7853CB0" w14:textId="77777777" w:rsidR="00BC7CD2" w:rsidRDefault="00BC7CD2">
      <w:pPr>
        <w:pStyle w:val="Innehll1"/>
        <w:rPr>
          <w:rFonts w:asciiTheme="minorHAnsi" w:eastAsiaTheme="minorEastAsia" w:hAnsiTheme="minorHAnsi" w:cstheme="minorBidi"/>
          <w:b w:val="0"/>
          <w:noProof/>
          <w:sz w:val="22"/>
          <w:lang w:eastAsia="sv-SE"/>
        </w:rPr>
      </w:pPr>
      <w:hyperlink w:anchor="_Toc146014502" w:history="1">
        <w:r w:rsidRPr="00C81B54">
          <w:rPr>
            <w:rStyle w:val="Hyperlnk"/>
            <w:rFonts w:eastAsiaTheme="majorEastAsia"/>
            <w:noProof/>
          </w:rPr>
          <w:t>4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lang w:eastAsia="sv-SE"/>
          </w:rPr>
          <w:tab/>
        </w:r>
        <w:r w:rsidRPr="00C81B54">
          <w:rPr>
            <w:rStyle w:val="Hyperlnk"/>
            <w:rFonts w:eastAsiaTheme="majorEastAsia"/>
            <w:noProof/>
          </w:rPr>
          <w:t>Restnoterade läkemedel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_Toc146014502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D760794" w14:textId="77777777" w:rsidR="007216EC" w:rsidRDefault="00856E2D" w:rsidP="00211157">
      <w:r>
        <w:fldChar w:fldCharType="end"/>
      </w:r>
    </w:p>
    <w:p w14:paraId="040D71DD" w14:textId="77777777" w:rsidR="00836902" w:rsidRDefault="00856E2D" w:rsidP="001734CA">
      <w:pPr>
        <w:spacing w:line="240" w:lineRule="auto"/>
      </w:pPr>
      <w:r>
        <w:t>Listan utgör ett grundsortiment s</w:t>
      </w:r>
      <w:r w:rsidR="009821F3">
        <w:t>om normalt bör</w:t>
      </w:r>
      <w:r>
        <w:t xml:space="preserve"> finnas på vårdcentralen och sortimentet kompletteras med läkemedel utifrån behov på respektive vårdcentral. </w:t>
      </w:r>
    </w:p>
    <w:p w14:paraId="12D5EE80" w14:textId="77777777" w:rsidR="001734CA" w:rsidRDefault="00856E2D" w:rsidP="001734CA">
      <w:pPr>
        <w:spacing w:line="240" w:lineRule="auto"/>
        <w:rPr>
          <w:color w:val="FF0000"/>
        </w:rPr>
      </w:pPr>
      <w:r>
        <w:t xml:space="preserve">Lokal rutin avseende ordination och hantering av läkemedel skall finnas på respektive vårdcentral. På Läkemedelscentrums </w:t>
      </w:r>
      <w:hyperlink r:id="rId9" w:anchor="accordion-block-92838" w:history="1">
        <w:r w:rsidR="001734CA" w:rsidRPr="00836902">
          <w:rPr>
            <w:rStyle w:val="Hyperlnk"/>
          </w:rPr>
          <w:t>hemsida</w:t>
        </w:r>
      </w:hyperlink>
      <w:r>
        <w:t xml:space="preserve"> finns stöddokument för upprättande av lokal rutin sa</w:t>
      </w:r>
      <w:r w:rsidR="00540AB6">
        <w:t>mt tillhörande ansvarsdokument.</w:t>
      </w:r>
    </w:p>
    <w:p w14:paraId="342B555B" w14:textId="77777777" w:rsidR="00C33E4F" w:rsidRDefault="00856E2D" w:rsidP="00C33E4F">
      <w:pPr>
        <w:pStyle w:val="Rubrik1"/>
        <w:numPr>
          <w:ilvl w:val="0"/>
          <w:numId w:val="38"/>
        </w:numPr>
      </w:pPr>
      <w:bookmarkStart w:id="1" w:name="_Toc146014489"/>
      <w:r>
        <w:t>Akutvagn</w:t>
      </w:r>
      <w:bookmarkEnd w:id="1"/>
    </w:p>
    <w:p w14:paraId="7D764804" w14:textId="77777777" w:rsidR="00C33E4F" w:rsidRDefault="00856E2D" w:rsidP="001734CA">
      <w:pPr>
        <w:spacing w:line="240" w:lineRule="auto"/>
      </w:pPr>
      <w:r>
        <w:t>Detta dokument specificerar de läkemedel som ska finnas som tillägg till akutvagnssortimentet (</w:t>
      </w:r>
      <w:hyperlink r:id="rId10" w:history="1">
        <w:r w:rsidR="00540AB6" w:rsidRPr="00540AB6">
          <w:rPr>
            <w:rStyle w:val="Hyperlnk"/>
          </w:rPr>
          <w:t>Akutvagn Barn, Ungdom och Vuxna nivå 2</w:t>
        </w:r>
      </w:hyperlink>
      <w:r w:rsidR="009B4C7F">
        <w:t xml:space="preserve"> dokumentnr: </w:t>
      </w:r>
      <w:r w:rsidR="009B4C7F" w:rsidRPr="009B4C7F">
        <w:t>579099</w:t>
      </w:r>
      <w:r w:rsidR="009B4C7F">
        <w:t>)</w:t>
      </w:r>
      <w:r>
        <w:t xml:space="preserve"> på vårdcentralen. Information om akutvagnarna finns att hitta på intranätet, </w:t>
      </w:r>
      <w:hyperlink r:id="rId11" w:history="1">
        <w:r w:rsidR="00C33E4F" w:rsidRPr="00836902">
          <w:rPr>
            <w:rStyle w:val="Hyperlnk"/>
          </w:rPr>
          <w:t>Akutlarm – vid livshotande händelser</w:t>
        </w:r>
      </w:hyperlink>
      <w:r>
        <w:t xml:space="preserve"> och </w:t>
      </w:r>
      <w:hyperlink r:id="rId12" w:history="1">
        <w:r w:rsidR="00C33E4F" w:rsidRPr="00836902">
          <w:rPr>
            <w:rStyle w:val="Hyperlnk"/>
          </w:rPr>
          <w:t>Akutvagn för barn och vuxen i slutenvård och öppenvård</w:t>
        </w:r>
      </w:hyperlink>
      <w:r w:rsidR="00540AB6">
        <w:t>.</w:t>
      </w:r>
    </w:p>
    <w:p w14:paraId="3DB5B7FD" w14:textId="77777777" w:rsidR="00DF7CC3" w:rsidRDefault="00856E2D">
      <w:pPr>
        <w:rPr>
          <w:rFonts w:ascii="Arial" w:eastAsiaTheme="majorEastAsia" w:hAnsi="Arial" w:cs="Arial"/>
          <w:b/>
          <w:color w:val="000000"/>
          <w:sz w:val="24"/>
          <w:szCs w:val="26"/>
          <w:lang w:eastAsia="sv-SE"/>
        </w:rPr>
      </w:pPr>
      <w:bookmarkStart w:id="2" w:name="_Toc424904414"/>
      <w:bookmarkStart w:id="3" w:name="_Toc419983540"/>
      <w:r>
        <w:br w:type="page"/>
      </w:r>
    </w:p>
    <w:p w14:paraId="7F604C88" w14:textId="77777777" w:rsidR="001734CA" w:rsidRDefault="00856E2D" w:rsidP="001734CA">
      <w:pPr>
        <w:pStyle w:val="Rubrik1"/>
        <w:numPr>
          <w:ilvl w:val="0"/>
          <w:numId w:val="38"/>
        </w:numPr>
      </w:pPr>
      <w:bookmarkStart w:id="4" w:name="_Toc146014490"/>
      <w:r>
        <w:lastRenderedPageBreak/>
        <w:t>Läkemedel som ska finnas i vårdcentralens bassortiment</w:t>
      </w:r>
      <w:bookmarkEnd w:id="2"/>
      <w:bookmarkEnd w:id="3"/>
      <w:bookmarkEnd w:id="4"/>
    </w:p>
    <w:p w14:paraId="2C6505A1" w14:textId="77777777" w:rsidR="001734CA" w:rsidRDefault="00856E2D" w:rsidP="001734CA">
      <w:pPr>
        <w:pStyle w:val="Rubrik2"/>
        <w:numPr>
          <w:ilvl w:val="1"/>
          <w:numId w:val="40"/>
        </w:numPr>
        <w:spacing w:line="360" w:lineRule="auto"/>
      </w:pPr>
      <w:bookmarkStart w:id="5" w:name="_Toc424904415"/>
      <w:bookmarkStart w:id="6" w:name="_Toc419983541"/>
      <w:bookmarkStart w:id="7" w:name="_Toc146014491"/>
      <w:r>
        <w:t>Läkemedel vid Anafylaxi/Allergi</w:t>
      </w:r>
      <w:bookmarkEnd w:id="5"/>
      <w:bookmarkEnd w:id="6"/>
      <w:bookmarkEnd w:id="7"/>
      <w:r>
        <w:t xml:space="preserve"> </w:t>
      </w:r>
    </w:p>
    <w:p w14:paraId="3A95ADA8" w14:textId="77777777" w:rsidR="001734CA" w:rsidRDefault="00856E2D" w:rsidP="001734CA">
      <w:r>
        <w:rPr>
          <w:b/>
        </w:rPr>
        <w:t xml:space="preserve">Adrenalin </w:t>
      </w:r>
      <w:r>
        <w:t>injektionvätska 1mg/ml, 10 x 1 ml</w:t>
      </w:r>
    </w:p>
    <w:p w14:paraId="1B33DA67" w14:textId="77777777" w:rsidR="00836902" w:rsidRDefault="00856E2D" w:rsidP="001734CA">
      <w:r>
        <w:t>Antihistamin</w:t>
      </w:r>
      <w:r>
        <w:tab/>
      </w:r>
      <w:r w:rsidRPr="00B3697F">
        <w:rPr>
          <w:b/>
        </w:rPr>
        <w:t>Caredin</w:t>
      </w:r>
      <w:r>
        <w:t xml:space="preserve"> (desloratadin) m</w:t>
      </w:r>
      <w:r w:rsidRPr="00836902">
        <w:t>unsönderfallande tablett</w:t>
      </w:r>
      <w:r>
        <w:t xml:space="preserve"> 2,5 mg, 30 st</w:t>
      </w:r>
    </w:p>
    <w:p w14:paraId="2F4E6920" w14:textId="77777777" w:rsidR="00B3697F" w:rsidRDefault="00856E2D" w:rsidP="001734CA">
      <w:r>
        <w:tab/>
      </w:r>
      <w:r w:rsidRPr="00B3697F">
        <w:rPr>
          <w:b/>
        </w:rPr>
        <w:t xml:space="preserve">Caredin </w:t>
      </w:r>
      <w:r>
        <w:t>(desloratadin) m</w:t>
      </w:r>
      <w:r w:rsidRPr="00836902">
        <w:t>unsönderfallande tablett</w:t>
      </w:r>
      <w:r>
        <w:t xml:space="preserve"> 5 mg, 30 st</w:t>
      </w:r>
    </w:p>
    <w:p w14:paraId="6E23C3F1" w14:textId="77777777" w:rsidR="00B3697F" w:rsidRPr="00B3697F" w:rsidRDefault="00856E2D" w:rsidP="001734CA">
      <w:pPr>
        <w:rPr>
          <w:i/>
        </w:rPr>
      </w:pPr>
      <w:r>
        <w:tab/>
      </w:r>
      <w:r w:rsidRPr="00B3697F">
        <w:rPr>
          <w:i/>
        </w:rPr>
        <w:t>eller</w:t>
      </w:r>
    </w:p>
    <w:p w14:paraId="6D20F427" w14:textId="77777777" w:rsidR="00B3697F" w:rsidRDefault="00856E2D" w:rsidP="001734CA">
      <w:r>
        <w:tab/>
      </w:r>
      <w:r w:rsidRPr="00B3697F">
        <w:rPr>
          <w:b/>
        </w:rPr>
        <w:t>Cetirizin</w:t>
      </w:r>
      <w:r>
        <w:t xml:space="preserve"> tablett 10 mg, 30 st</w:t>
      </w:r>
    </w:p>
    <w:p w14:paraId="244362E6" w14:textId="77777777" w:rsidR="00B3697F" w:rsidRDefault="00856E2D" w:rsidP="00B3697F">
      <w:pPr>
        <w:ind w:left="1304"/>
      </w:pPr>
      <w:r w:rsidRPr="00B3697F">
        <w:rPr>
          <w:b/>
        </w:rPr>
        <w:t xml:space="preserve">Zyrlex </w:t>
      </w:r>
      <w:r w:rsidRPr="00CF0D49">
        <w:t>(cetirizin)</w:t>
      </w:r>
      <w:r>
        <w:rPr>
          <w:b/>
        </w:rPr>
        <w:t xml:space="preserve"> </w:t>
      </w:r>
      <w:r>
        <w:t xml:space="preserve">oral lösning 1 mg/ml, 200 ml (Obs: FASS-text saknas, motsvarande </w:t>
      </w:r>
      <w:hyperlink r:id="rId13" w:history="1">
        <w:r w:rsidR="00B3697F" w:rsidRPr="00B3697F">
          <w:rPr>
            <w:rStyle w:val="Hyperlnk"/>
          </w:rPr>
          <w:t>information</w:t>
        </w:r>
      </w:hyperlink>
      <w:r>
        <w:t xml:space="preserve"> finns att hitta på </w:t>
      </w:r>
      <w:hyperlink r:id="rId14" w:history="1">
        <w:r w:rsidR="00B3697F" w:rsidRPr="00021357">
          <w:rPr>
            <w:rStyle w:val="Hyperlnk"/>
          </w:rPr>
          <w:t>Läkemedelsverkets hemsida</w:t>
        </w:r>
      </w:hyperlink>
      <w:r w:rsidR="00021357">
        <w:t>.</w:t>
      </w:r>
    </w:p>
    <w:p w14:paraId="4835C63B" w14:textId="77777777" w:rsidR="001734CA" w:rsidRDefault="00856E2D" w:rsidP="001734CA">
      <w:r>
        <w:rPr>
          <w:b/>
        </w:rPr>
        <w:t>Betapred</w:t>
      </w:r>
      <w:r>
        <w:t xml:space="preserve"> tablett 0,5 mg, 100 st </w:t>
      </w:r>
    </w:p>
    <w:p w14:paraId="52029382" w14:textId="77777777" w:rsidR="00B3697F" w:rsidRDefault="00856E2D" w:rsidP="001734CA">
      <w:r w:rsidRPr="00036685">
        <w:rPr>
          <w:b/>
        </w:rPr>
        <w:t xml:space="preserve">Jext eller Epipen </w:t>
      </w:r>
      <w:r w:rsidR="000D7017" w:rsidRPr="00B3697F">
        <w:t>injektionsvätska i förfylld injektionspenna 150 mikrog</w:t>
      </w:r>
      <w:r w:rsidR="000D7017" w:rsidRPr="00AA7D26">
        <w:t xml:space="preserve">, </w:t>
      </w:r>
      <w:r w:rsidR="000D7017">
        <w:t xml:space="preserve">1 st  </w:t>
      </w:r>
    </w:p>
    <w:p w14:paraId="47E1C668" w14:textId="77777777" w:rsidR="00B3697F" w:rsidRDefault="00856E2D" w:rsidP="001734CA">
      <w:r w:rsidRPr="00036685">
        <w:rPr>
          <w:b/>
        </w:rPr>
        <w:t>Jext eller Epipen</w:t>
      </w:r>
      <w:r w:rsidR="000D7017">
        <w:rPr>
          <w:b/>
        </w:rPr>
        <w:t xml:space="preserve"> </w:t>
      </w:r>
      <w:r w:rsidR="000D7017" w:rsidRPr="00B3697F">
        <w:t>injektionsvätska</w:t>
      </w:r>
      <w:r w:rsidR="000D7017">
        <w:t xml:space="preserve"> i förfylld injektionspenna 300</w:t>
      </w:r>
      <w:r w:rsidR="000D7017" w:rsidRPr="00B3697F">
        <w:t xml:space="preserve"> mikrog</w:t>
      </w:r>
      <w:r w:rsidR="000D7017" w:rsidRPr="00AA7D26">
        <w:t>,</w:t>
      </w:r>
      <w:r w:rsidR="000D7017">
        <w:rPr>
          <w:b/>
        </w:rPr>
        <w:t xml:space="preserve"> </w:t>
      </w:r>
      <w:r w:rsidRPr="00AA7D26">
        <w:t>2</w:t>
      </w:r>
      <w:r w:rsidR="000D7017">
        <w:t xml:space="preserve"> st </w:t>
      </w:r>
    </w:p>
    <w:p w14:paraId="3B855800" w14:textId="77777777" w:rsidR="001734CA" w:rsidRDefault="00856E2D" w:rsidP="001734CA">
      <w:r>
        <w:rPr>
          <w:b/>
        </w:rPr>
        <w:t xml:space="preserve">Ringeracetat </w:t>
      </w:r>
      <w:r>
        <w:t xml:space="preserve"> infusionsvätska, lösning 1000 ml  </w:t>
      </w:r>
    </w:p>
    <w:p w14:paraId="058DD823" w14:textId="77777777" w:rsidR="00383AEF" w:rsidRDefault="00856E2D" w:rsidP="001734CA">
      <w:pPr>
        <w:rPr>
          <w:color w:val="FF0000"/>
        </w:rPr>
      </w:pPr>
      <w:r>
        <w:rPr>
          <w:color w:val="FF0000"/>
        </w:rPr>
        <w:t xml:space="preserve"> </w:t>
      </w:r>
    </w:p>
    <w:p w14:paraId="2DA96BEA" w14:textId="77777777" w:rsidR="00BC1583" w:rsidRPr="00BC1583" w:rsidRDefault="00856E2D" w:rsidP="001734CA">
      <w:pPr>
        <w:rPr>
          <w:rStyle w:val="Hyperlnk"/>
          <w:rFonts w:eastAsiaTheme="majorEastAsia"/>
        </w:rPr>
      </w:pPr>
      <w:r w:rsidRPr="00540AB6">
        <w:t>Se behandlingsriktlinje</w:t>
      </w:r>
      <w:r w:rsidRPr="00540AB6">
        <w:rPr>
          <w:b/>
        </w:rPr>
        <w:t xml:space="preserve"> </w:t>
      </w:r>
      <w:hyperlink r:id="rId15" w:history="1">
        <w:r w:rsidR="00BC1583" w:rsidRPr="00540AB6">
          <w:rPr>
            <w:rStyle w:val="Hyperlnk"/>
          </w:rPr>
          <w:t>Åtgärder vid anafylaxi</w:t>
        </w:r>
      </w:hyperlink>
      <w:r>
        <w:rPr>
          <w:b/>
          <w:i/>
        </w:rPr>
        <w:t xml:space="preserve"> </w:t>
      </w:r>
      <w:r w:rsidRPr="00540AB6">
        <w:rPr>
          <w:lang w:eastAsia="sv-SE"/>
        </w:rPr>
        <w:t>(dokumentn</w:t>
      </w:r>
      <w:r>
        <w:rPr>
          <w:lang w:eastAsia="sv-SE"/>
        </w:rPr>
        <w:t>r</w:t>
      </w:r>
      <w:r w:rsidRPr="00540AB6">
        <w:rPr>
          <w:lang w:eastAsia="sv-SE"/>
        </w:rPr>
        <w:t xml:space="preserve"> </w:t>
      </w:r>
      <w:r>
        <w:rPr>
          <w:lang w:eastAsia="sv-SE"/>
        </w:rPr>
        <w:t>347127)</w:t>
      </w:r>
      <w:r w:rsidR="000D7017" w:rsidRPr="00540AB6">
        <w:rPr>
          <w:lang w:eastAsia="sv-SE"/>
        </w:rPr>
        <w:t xml:space="preserve">  </w:t>
      </w:r>
      <w:hyperlink r:id="rId16" w:history="1">
        <w:r w:rsidR="000D7017" w:rsidRPr="00540AB6">
          <w:rPr>
            <w:lang w:eastAsia="sv-SE"/>
          </w:rPr>
          <w:t xml:space="preserve"> </w:t>
        </w:r>
      </w:hyperlink>
    </w:p>
    <w:p w14:paraId="579DC87F" w14:textId="77777777" w:rsidR="001734CA" w:rsidRPr="00383AEF" w:rsidRDefault="00856E2D" w:rsidP="001734CA">
      <w:pPr>
        <w:rPr>
          <w:color w:val="FF0000"/>
        </w:rPr>
      </w:pPr>
      <w:r>
        <w:rPr>
          <w:b/>
        </w:rPr>
        <w:t>Anafylaxi dokumentet ska finnas tydligt anslaget i enhetens akutrum.</w:t>
      </w:r>
    </w:p>
    <w:p w14:paraId="5B219DD5" w14:textId="77777777" w:rsidR="001734CA" w:rsidRDefault="00856E2D" w:rsidP="001734CA">
      <w:pPr>
        <w:pStyle w:val="Rubrik2"/>
        <w:numPr>
          <w:ilvl w:val="1"/>
          <w:numId w:val="40"/>
        </w:numPr>
        <w:spacing w:line="360" w:lineRule="auto"/>
      </w:pPr>
      <w:bookmarkStart w:id="8" w:name="_Toc424904416"/>
      <w:bookmarkStart w:id="9" w:name="_Toc419983542"/>
      <w:bookmarkStart w:id="10" w:name="_Toc146014492"/>
      <w:r>
        <w:t>Läkemedel vid Astma</w:t>
      </w:r>
      <w:bookmarkEnd w:id="8"/>
      <w:bookmarkEnd w:id="9"/>
      <w:bookmarkEnd w:id="10"/>
    </w:p>
    <w:p w14:paraId="33B0CB39" w14:textId="77777777" w:rsidR="007A1FE8" w:rsidRDefault="000D7017" w:rsidP="007A1FE8">
      <w:pPr>
        <w:rPr>
          <w:lang w:eastAsia="sv-SE"/>
        </w:rPr>
      </w:pPr>
      <w:hyperlink r:id="rId17" w:history="1">
        <w:r w:rsidRPr="007A1FE8">
          <w:rPr>
            <w:rStyle w:val="Hyperlnk"/>
            <w:lang w:eastAsia="sv-SE"/>
          </w:rPr>
          <w:t>Astma/KOL Akutbehandling, ordination vuxen  - Vårdcentral inom Hälsoval</w:t>
        </w:r>
      </w:hyperlink>
      <w:r>
        <w:rPr>
          <w:lang w:eastAsia="sv-SE"/>
        </w:rPr>
        <w:t xml:space="preserve"> (dokumentnr </w:t>
      </w:r>
      <w:r w:rsidRPr="007A1FE8">
        <w:rPr>
          <w:lang w:eastAsia="sv-SE"/>
        </w:rPr>
        <w:t>645392</w:t>
      </w:r>
      <w:r>
        <w:rPr>
          <w:lang w:eastAsia="sv-SE"/>
        </w:rPr>
        <w:t>)</w:t>
      </w:r>
    </w:p>
    <w:p w14:paraId="20711131" w14:textId="77777777" w:rsidR="007A1FE8" w:rsidRDefault="000D7017" w:rsidP="007A1FE8">
      <w:pPr>
        <w:rPr>
          <w:lang w:eastAsia="sv-SE"/>
        </w:rPr>
      </w:pPr>
      <w:hyperlink r:id="rId18" w:history="1">
        <w:r w:rsidRPr="007A1FE8">
          <w:rPr>
            <w:rStyle w:val="Hyperlnk"/>
            <w:lang w:eastAsia="sv-SE"/>
          </w:rPr>
          <w:t>Behandling av akut astma/obstruktiv bronkit 0-18 år på vårdcentral</w:t>
        </w:r>
      </w:hyperlink>
      <w:r>
        <w:rPr>
          <w:lang w:eastAsia="sv-SE"/>
        </w:rPr>
        <w:t xml:space="preserve"> (dokumentnr </w:t>
      </w:r>
      <w:r w:rsidRPr="007A1FE8">
        <w:rPr>
          <w:lang w:eastAsia="sv-SE"/>
        </w:rPr>
        <w:t>435062</w:t>
      </w:r>
      <w:r>
        <w:rPr>
          <w:lang w:eastAsia="sv-SE"/>
        </w:rPr>
        <w:t>)</w:t>
      </w:r>
    </w:p>
    <w:p w14:paraId="2CAD4338" w14:textId="77777777" w:rsidR="007A1FE8" w:rsidRPr="007A1FE8" w:rsidRDefault="007A1FE8" w:rsidP="007A1FE8">
      <w:pPr>
        <w:rPr>
          <w:lang w:eastAsia="sv-SE"/>
        </w:rPr>
      </w:pPr>
    </w:p>
    <w:p w14:paraId="0DF87A96" w14:textId="77777777" w:rsidR="001734CA" w:rsidRDefault="00856E2D" w:rsidP="001734CA">
      <w:r>
        <w:rPr>
          <w:b/>
        </w:rPr>
        <w:t xml:space="preserve">Atrovent </w:t>
      </w:r>
      <w:r>
        <w:t>l</w:t>
      </w:r>
      <w:r w:rsidRPr="00410C59">
        <w:t>ösning för nebulisator</w:t>
      </w:r>
      <w:r>
        <w:t xml:space="preserve"> 0,25 mg/ml, 60 x 2 ml (e</w:t>
      </w:r>
      <w:r w:rsidRPr="00410C59">
        <w:t>ndosbehållare</w:t>
      </w:r>
      <w:r>
        <w:t>)</w:t>
      </w:r>
    </w:p>
    <w:p w14:paraId="10838BA9" w14:textId="77777777" w:rsidR="00410C59" w:rsidRDefault="00856E2D" w:rsidP="00410C59">
      <w:pPr>
        <w:rPr>
          <w:b/>
        </w:rPr>
      </w:pPr>
      <w:r>
        <w:rPr>
          <w:b/>
        </w:rPr>
        <w:t xml:space="preserve">Ventoline </w:t>
      </w:r>
      <w:r>
        <w:t>l</w:t>
      </w:r>
      <w:r w:rsidRPr="00410C59">
        <w:t>ösning för nebulisator</w:t>
      </w:r>
      <w:r>
        <w:t xml:space="preserve"> 5 mg/ml, 20 ml</w:t>
      </w:r>
    </w:p>
    <w:p w14:paraId="21918A98" w14:textId="77777777" w:rsidR="00410C59" w:rsidRDefault="00856E2D" w:rsidP="001734CA">
      <w:pPr>
        <w:rPr>
          <w:b/>
        </w:rPr>
      </w:pPr>
      <w:r>
        <w:rPr>
          <w:b/>
        </w:rPr>
        <w:t xml:space="preserve">Atrovent </w:t>
      </w:r>
      <w:r>
        <w:t>i</w:t>
      </w:r>
      <w:r w:rsidRPr="00410C59">
        <w:t>nhalationsspray lösning 20 mikrogram/dos</w:t>
      </w:r>
      <w:r>
        <w:t xml:space="preserve">, 200 doser </w:t>
      </w:r>
    </w:p>
    <w:p w14:paraId="677EA589" w14:textId="77777777" w:rsidR="00410C59" w:rsidRPr="00410C59" w:rsidRDefault="00856E2D" w:rsidP="00410C59">
      <w:pPr>
        <w:rPr>
          <w:lang w:val="en-GB"/>
        </w:rPr>
      </w:pPr>
      <w:r w:rsidRPr="00410C59">
        <w:rPr>
          <w:b/>
          <w:lang w:val="en-GB"/>
        </w:rPr>
        <w:t>Ventoline Evohaler</w:t>
      </w:r>
      <w:r>
        <w:rPr>
          <w:lang w:val="en-GB"/>
        </w:rPr>
        <w:t xml:space="preserve"> </w:t>
      </w:r>
      <w:r w:rsidRPr="00410C59">
        <w:rPr>
          <w:lang w:val="en-GB"/>
        </w:rPr>
        <w:t>inhalationsspray suspension 0,1mg/dos, 200 doser</w:t>
      </w:r>
    </w:p>
    <w:p w14:paraId="00A15B14" w14:textId="77777777" w:rsidR="00410C59" w:rsidRPr="00410C59" w:rsidRDefault="00856E2D" w:rsidP="00410C59">
      <w:pPr>
        <w:rPr>
          <w:lang w:val="en-GB"/>
        </w:rPr>
      </w:pPr>
      <w:r w:rsidRPr="00410C59">
        <w:rPr>
          <w:lang w:val="en-GB"/>
        </w:rPr>
        <w:t>Spacer</w:t>
      </w:r>
      <w:r w:rsidRPr="00410C59">
        <w:rPr>
          <w:lang w:val="en-GB"/>
        </w:rPr>
        <w:tab/>
      </w:r>
      <w:r w:rsidRPr="00410C59">
        <w:rPr>
          <w:b/>
          <w:lang w:val="en-GB"/>
        </w:rPr>
        <w:t>OptiChamber Diamond</w:t>
      </w:r>
    </w:p>
    <w:p w14:paraId="492FCDBB" w14:textId="77777777" w:rsidR="00410C59" w:rsidRPr="00E9153E" w:rsidRDefault="00856E2D" w:rsidP="00410C59">
      <w:pPr>
        <w:rPr>
          <w:i/>
        </w:rPr>
      </w:pPr>
      <w:r>
        <w:rPr>
          <w:lang w:val="en-GB"/>
        </w:rPr>
        <w:tab/>
      </w:r>
      <w:r w:rsidRPr="00E9153E">
        <w:rPr>
          <w:i/>
        </w:rPr>
        <w:t>eller</w:t>
      </w:r>
    </w:p>
    <w:p w14:paraId="49F45301" w14:textId="77777777" w:rsidR="00410C59" w:rsidRPr="00E9153E" w:rsidRDefault="00856E2D" w:rsidP="001734CA">
      <w:pPr>
        <w:rPr>
          <w:b/>
        </w:rPr>
      </w:pPr>
      <w:r w:rsidRPr="00E9153E">
        <w:tab/>
      </w:r>
      <w:r w:rsidRPr="00E9153E">
        <w:rPr>
          <w:b/>
        </w:rPr>
        <w:t>L-Espace</w:t>
      </w:r>
    </w:p>
    <w:p w14:paraId="3D212B06" w14:textId="77777777" w:rsidR="001734CA" w:rsidRDefault="00856E2D" w:rsidP="001734CA">
      <w:r>
        <w:rPr>
          <w:b/>
        </w:rPr>
        <w:t xml:space="preserve">Bricanyl </w:t>
      </w:r>
      <w:r>
        <w:t>injektionsvätska 0,5 mg/</w:t>
      </w:r>
      <w:r w:rsidRPr="00E9153E">
        <w:t>ml, 10 x 1 ml</w:t>
      </w:r>
    </w:p>
    <w:p w14:paraId="3C7C60F8" w14:textId="77777777" w:rsidR="00BC7CD2" w:rsidRDefault="00856E2D" w:rsidP="001734CA">
      <w:r w:rsidRPr="00BC7CD2">
        <w:t>Kortverkande</w:t>
      </w:r>
      <w:r>
        <w:t xml:space="preserve"> beta-2-stimulerare</w:t>
      </w:r>
      <w:r>
        <w:tab/>
      </w:r>
      <w:r>
        <w:rPr>
          <w:b/>
        </w:rPr>
        <w:t>Ventoline Diskus</w:t>
      </w:r>
      <w:r>
        <w:t xml:space="preserve"> inhalationspulver 0,2mg/dos, 60 doser</w:t>
      </w:r>
      <w:r w:rsidRPr="00BC7CD2">
        <w:t xml:space="preserve"> </w:t>
      </w:r>
    </w:p>
    <w:p w14:paraId="0AA0D121" w14:textId="77777777" w:rsidR="00BC7CD2" w:rsidRPr="00BC7CD2" w:rsidRDefault="00856E2D" w:rsidP="001734CA">
      <w:pPr>
        <w:rPr>
          <w:b/>
          <w:i/>
        </w:rPr>
      </w:pPr>
      <w:r w:rsidRPr="00BC7CD2">
        <w:t>pulverinhalator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Pr="00BC7CD2">
        <w:rPr>
          <w:i/>
        </w:rPr>
        <w:t>eller</w:t>
      </w:r>
    </w:p>
    <w:p w14:paraId="568399F5" w14:textId="77777777" w:rsidR="001734CA" w:rsidRDefault="00856E2D" w:rsidP="001734CA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C7CD2">
        <w:rPr>
          <w:b/>
        </w:rPr>
        <w:t xml:space="preserve">Buventol® Easyhaler </w:t>
      </w:r>
      <w:r w:rsidRPr="00BC7CD2">
        <w:t>200 µg/</w:t>
      </w:r>
      <w:r w:rsidRPr="009678E7">
        <w:t>dos, 60 doser</w:t>
      </w:r>
      <w:r>
        <w:rPr>
          <w:b/>
        </w:rPr>
        <w:tab/>
      </w:r>
    </w:p>
    <w:p w14:paraId="11B623F9" w14:textId="77777777" w:rsidR="001734CA" w:rsidRDefault="00856E2D" w:rsidP="001734CA">
      <w:pPr>
        <w:pStyle w:val="Rubrik2"/>
        <w:numPr>
          <w:ilvl w:val="1"/>
          <w:numId w:val="40"/>
        </w:numPr>
        <w:spacing w:line="360" w:lineRule="auto"/>
      </w:pPr>
      <w:bookmarkStart w:id="11" w:name="_Toc424904417"/>
      <w:bookmarkStart w:id="12" w:name="_Toc419983543"/>
      <w:bookmarkStart w:id="13" w:name="_Toc146014493"/>
      <w:r>
        <w:lastRenderedPageBreak/>
        <w:t>Läkemedel vid Hjärt-Kärlsjukdom</w:t>
      </w:r>
      <w:bookmarkEnd w:id="11"/>
      <w:bookmarkEnd w:id="12"/>
      <w:bookmarkEnd w:id="13"/>
    </w:p>
    <w:p w14:paraId="138EC460" w14:textId="77777777" w:rsidR="001734CA" w:rsidRPr="00BC7CD2" w:rsidRDefault="00856E2D" w:rsidP="001734CA">
      <w:pPr>
        <w:spacing w:line="240" w:lineRule="auto"/>
      </w:pPr>
      <w:r w:rsidRPr="00BC7CD2">
        <w:rPr>
          <w:b/>
        </w:rPr>
        <w:t xml:space="preserve">Nitrolingual </w:t>
      </w:r>
      <w:r w:rsidR="000D7017" w:rsidRPr="00BC7CD2">
        <w:t>sublingualspray 0,4 mg/dos, 200 doser</w:t>
      </w:r>
    </w:p>
    <w:p w14:paraId="67106433" w14:textId="77777777" w:rsidR="001734CA" w:rsidRDefault="00856E2D" w:rsidP="001734CA">
      <w:r>
        <w:rPr>
          <w:b/>
        </w:rPr>
        <w:t xml:space="preserve">Trombyl </w:t>
      </w:r>
      <w:r>
        <w:t>tablett 75 mg, 50 x 1 st (endos)</w:t>
      </w:r>
    </w:p>
    <w:p w14:paraId="7AE0E3BF" w14:textId="77777777" w:rsidR="001734CA" w:rsidRDefault="00856E2D" w:rsidP="001734CA">
      <w:r>
        <w:rPr>
          <w:b/>
        </w:rPr>
        <w:t xml:space="preserve">Furosemid </w:t>
      </w:r>
      <w:r w:rsidRPr="00271BDE">
        <w:t>injektions-/infusionsvätska 1</w:t>
      </w:r>
      <w:r>
        <w:t>0 mg/ml, 10 x 4 ml</w:t>
      </w:r>
    </w:p>
    <w:p w14:paraId="208E13D2" w14:textId="77777777" w:rsidR="001734CA" w:rsidRDefault="00856E2D" w:rsidP="001734CA">
      <w:pPr>
        <w:pStyle w:val="Rubrik2"/>
        <w:numPr>
          <w:ilvl w:val="1"/>
          <w:numId w:val="40"/>
        </w:numPr>
        <w:spacing w:line="360" w:lineRule="auto"/>
      </w:pPr>
      <w:bookmarkStart w:id="14" w:name="_Toc424904418"/>
      <w:bookmarkStart w:id="15" w:name="_Toc419983544"/>
      <w:bookmarkStart w:id="16" w:name="_Toc146014494"/>
      <w:r>
        <w:t>Läkemedel vid Kramp/Ångest</w:t>
      </w:r>
      <w:bookmarkEnd w:id="14"/>
      <w:bookmarkEnd w:id="15"/>
      <w:bookmarkEnd w:id="16"/>
      <w:r>
        <w:t xml:space="preserve">  </w:t>
      </w:r>
    </w:p>
    <w:p w14:paraId="059B1577" w14:textId="77777777" w:rsidR="001734CA" w:rsidRPr="0061602B" w:rsidRDefault="00856E2D" w:rsidP="001734CA">
      <w:pPr>
        <w:rPr>
          <w:lang w:val="en-GB"/>
        </w:rPr>
      </w:pPr>
      <w:r w:rsidRPr="0061602B">
        <w:rPr>
          <w:b/>
          <w:lang w:val="en-GB"/>
        </w:rPr>
        <w:t xml:space="preserve">Oxascand </w:t>
      </w:r>
      <w:r w:rsidRPr="0061602B">
        <w:rPr>
          <w:lang w:val="en-GB"/>
        </w:rPr>
        <w:t xml:space="preserve">tablett 5 mg, </w:t>
      </w:r>
      <w:r>
        <w:rPr>
          <w:lang w:val="en-GB"/>
        </w:rPr>
        <w:t xml:space="preserve">50 x 1 st </w:t>
      </w:r>
      <w:r>
        <w:t>(endos)</w:t>
      </w:r>
    </w:p>
    <w:p w14:paraId="29933639" w14:textId="77777777" w:rsidR="001734CA" w:rsidRDefault="00856E2D" w:rsidP="001734CA">
      <w:pPr>
        <w:pStyle w:val="Rubrik2"/>
        <w:numPr>
          <w:ilvl w:val="1"/>
          <w:numId w:val="40"/>
        </w:numPr>
        <w:spacing w:line="360" w:lineRule="auto"/>
      </w:pPr>
      <w:bookmarkStart w:id="17" w:name="_Toc424904419"/>
      <w:bookmarkStart w:id="18" w:name="_Toc419983545"/>
      <w:bookmarkStart w:id="19" w:name="_Toc146014495"/>
      <w:r>
        <w:t>Läkemedel vid Smärta</w:t>
      </w:r>
      <w:bookmarkEnd w:id="17"/>
      <w:bookmarkEnd w:id="18"/>
      <w:bookmarkEnd w:id="19"/>
    </w:p>
    <w:p w14:paraId="0F93E0D5" w14:textId="77777777" w:rsidR="001734CA" w:rsidRDefault="00856E2D" w:rsidP="001734CA">
      <w:r>
        <w:rPr>
          <w:b/>
        </w:rPr>
        <w:t xml:space="preserve">Alvedon </w:t>
      </w:r>
      <w:r>
        <w:t>tablett 500 mg, 50 x 1 st (endos)</w:t>
      </w:r>
    </w:p>
    <w:p w14:paraId="372500BB" w14:textId="77777777" w:rsidR="001734CA" w:rsidRDefault="00856E2D" w:rsidP="001734CA">
      <w:r>
        <w:rPr>
          <w:b/>
        </w:rPr>
        <w:t>Alvedon</w:t>
      </w:r>
      <w:r>
        <w:t xml:space="preserve"> supp 60 mg, 10 st</w:t>
      </w:r>
    </w:p>
    <w:p w14:paraId="2199C600" w14:textId="77777777" w:rsidR="001734CA" w:rsidRDefault="00856E2D" w:rsidP="001734CA">
      <w:r>
        <w:rPr>
          <w:b/>
        </w:rPr>
        <w:t xml:space="preserve">Alvedon </w:t>
      </w:r>
      <w:r w:rsidRPr="0061602B">
        <w:t>oral lösning</w:t>
      </w:r>
      <w:r>
        <w:t xml:space="preserve"> 24mg/ml, 100 ml      </w:t>
      </w:r>
    </w:p>
    <w:p w14:paraId="234DAD17" w14:textId="77777777" w:rsidR="00664FAB" w:rsidRDefault="00856E2D" w:rsidP="001734CA">
      <w:r w:rsidRPr="00540AB6">
        <w:t>NSAID</w:t>
      </w:r>
      <w:r>
        <w:rPr>
          <w:b/>
        </w:rPr>
        <w:t xml:space="preserve"> </w:t>
      </w:r>
      <w:r>
        <w:rPr>
          <w:b/>
        </w:rPr>
        <w:tab/>
        <w:t>Brufen</w:t>
      </w:r>
      <w:r>
        <w:t xml:space="preserve"> tablett 400 mg, 30 st</w:t>
      </w:r>
    </w:p>
    <w:p w14:paraId="75F622F2" w14:textId="77777777" w:rsidR="00907A01" w:rsidRPr="00907A01" w:rsidRDefault="00856E2D" w:rsidP="001734CA">
      <w:pPr>
        <w:rPr>
          <w:i/>
        </w:rPr>
      </w:pPr>
      <w:r>
        <w:tab/>
      </w:r>
      <w:r w:rsidRPr="00907A01">
        <w:rPr>
          <w:i/>
        </w:rPr>
        <w:t>eller</w:t>
      </w:r>
    </w:p>
    <w:p w14:paraId="7EA784B6" w14:textId="77777777" w:rsidR="001734CA" w:rsidRPr="0061602B" w:rsidRDefault="00856E2D" w:rsidP="00664FAB">
      <w:pPr>
        <w:ind w:firstLine="1304"/>
      </w:pPr>
      <w:r w:rsidRPr="00E03C1B">
        <w:rPr>
          <w:b/>
        </w:rPr>
        <w:t>Naproxen</w:t>
      </w:r>
      <w:r w:rsidRPr="00E03C1B">
        <w:t xml:space="preserve"> tabl</w:t>
      </w:r>
      <w:r>
        <w:t>ett</w:t>
      </w:r>
      <w:r w:rsidRPr="00E03C1B">
        <w:t xml:space="preserve"> 250 mg, 20 st</w:t>
      </w:r>
      <w:r>
        <w:t xml:space="preserve">  </w:t>
      </w:r>
      <w:r>
        <w:rPr>
          <w:b/>
        </w:rPr>
        <w:t xml:space="preserve"> </w:t>
      </w:r>
    </w:p>
    <w:p w14:paraId="7B9B4269" w14:textId="77777777" w:rsidR="001734CA" w:rsidRDefault="00856E2D" w:rsidP="001734CA">
      <w:r>
        <w:rPr>
          <w:b/>
        </w:rPr>
        <w:t>Diklofenak</w:t>
      </w:r>
      <w:r>
        <w:t xml:space="preserve"> supp 50mg, 10 st          </w:t>
      </w:r>
    </w:p>
    <w:p w14:paraId="0E4F9F92" w14:textId="77777777" w:rsidR="001734CA" w:rsidRDefault="00856E2D" w:rsidP="001734CA">
      <w:r>
        <w:rPr>
          <w:b/>
        </w:rPr>
        <w:t>Morfin</w:t>
      </w:r>
      <w:r>
        <w:t xml:space="preserve"> injektionsvätska 10 mg/ml, </w:t>
      </w:r>
      <w:r w:rsidRPr="0061602B">
        <w:t>10 x 1 ml</w:t>
      </w:r>
      <w:r>
        <w:t xml:space="preserve">        </w:t>
      </w:r>
    </w:p>
    <w:p w14:paraId="1FA96D65" w14:textId="77777777" w:rsidR="001734CA" w:rsidRDefault="00856E2D" w:rsidP="001734CA">
      <w:r>
        <w:rPr>
          <w:b/>
        </w:rPr>
        <w:t>Voltaren</w:t>
      </w:r>
      <w:r>
        <w:t xml:space="preserve"> injektionsvätska 25 mg/ml, 5 x 3 ml</w:t>
      </w:r>
    </w:p>
    <w:p w14:paraId="41D68EDD" w14:textId="77777777" w:rsidR="001734CA" w:rsidRDefault="00856E2D" w:rsidP="001734CA">
      <w:pPr>
        <w:pStyle w:val="Rubrik2"/>
        <w:numPr>
          <w:ilvl w:val="1"/>
          <w:numId w:val="40"/>
        </w:numPr>
        <w:spacing w:line="360" w:lineRule="auto"/>
      </w:pPr>
      <w:bookmarkStart w:id="20" w:name="_Toc424904421"/>
      <w:bookmarkStart w:id="21" w:name="_Toc419983547"/>
      <w:bookmarkStart w:id="22" w:name="_Toc146014496"/>
      <w:r>
        <w:t>Läkemedel vid Illamående</w:t>
      </w:r>
      <w:bookmarkEnd w:id="20"/>
      <w:bookmarkEnd w:id="21"/>
      <w:bookmarkEnd w:id="22"/>
      <w:r>
        <w:t xml:space="preserve">                                                                               </w:t>
      </w:r>
    </w:p>
    <w:p w14:paraId="5F337F96" w14:textId="77777777" w:rsidR="001734CA" w:rsidRDefault="00856E2D" w:rsidP="001734CA">
      <w:r>
        <w:rPr>
          <w:b/>
        </w:rPr>
        <w:t xml:space="preserve">Primperan </w:t>
      </w:r>
      <w:r>
        <w:t>injektionsvätska 5 mg/ml, 12 x 2 ml</w:t>
      </w:r>
    </w:p>
    <w:p w14:paraId="55B28C63" w14:textId="77777777" w:rsidR="001734CA" w:rsidRPr="00383AEF" w:rsidRDefault="00856E2D" w:rsidP="001734CA">
      <w:pPr>
        <w:pStyle w:val="Rubrik2"/>
        <w:numPr>
          <w:ilvl w:val="1"/>
          <w:numId w:val="40"/>
        </w:numPr>
        <w:spacing w:line="360" w:lineRule="auto"/>
        <w:rPr>
          <w:rFonts w:ascii="Times New Roman" w:eastAsia="Times New Roman" w:hAnsi="Times New Roman" w:cs="Times New Roman"/>
          <w:b w:val="0"/>
          <w:color w:val="FF0000"/>
          <w:sz w:val="22"/>
          <w:szCs w:val="22"/>
          <w:lang w:eastAsia="en-US"/>
        </w:rPr>
      </w:pPr>
      <w:bookmarkStart w:id="23" w:name="_Toc424904422"/>
      <w:bookmarkStart w:id="24" w:name="_Toc419983548"/>
      <w:bookmarkStart w:id="25" w:name="_Toc146014497"/>
      <w:r>
        <w:t>Lokal</w:t>
      </w:r>
      <w:bookmarkEnd w:id="23"/>
      <w:bookmarkEnd w:id="24"/>
      <w:r w:rsidR="00540AB6">
        <w:t>anestetika</w:t>
      </w:r>
      <w:bookmarkEnd w:id="25"/>
    </w:p>
    <w:p w14:paraId="3DC08536" w14:textId="77777777" w:rsidR="001734CA" w:rsidRPr="00021357" w:rsidRDefault="00856E2D" w:rsidP="00021357">
      <w:r w:rsidRPr="00021357">
        <w:t>Lokalanestetika</w:t>
      </w:r>
      <w:r w:rsidR="00021357">
        <w:tab/>
      </w:r>
      <w:r w:rsidR="00021357" w:rsidRPr="00021357">
        <w:rPr>
          <w:b/>
        </w:rPr>
        <w:t>C</w:t>
      </w:r>
      <w:r w:rsidR="000D7017" w:rsidRPr="00021357">
        <w:rPr>
          <w:b/>
        </w:rPr>
        <w:t>arb</w:t>
      </w:r>
      <w:r w:rsidR="000D7017" w:rsidRPr="00907A01">
        <w:rPr>
          <w:b/>
        </w:rPr>
        <w:t xml:space="preserve">ocain/Mepivacaine </w:t>
      </w:r>
      <w:r w:rsidR="000D7017" w:rsidRPr="00021357">
        <w:rPr>
          <w:b/>
        </w:rPr>
        <w:t>(utan kons</w:t>
      </w:r>
      <w:r w:rsidR="00567998" w:rsidRPr="00021357">
        <w:rPr>
          <w:b/>
        </w:rPr>
        <w:t>.</w:t>
      </w:r>
      <w:r w:rsidR="000D7017" w:rsidRPr="00021357">
        <w:rPr>
          <w:b/>
        </w:rPr>
        <w:t xml:space="preserve">medel) </w:t>
      </w:r>
      <w:r w:rsidR="000D7017" w:rsidRPr="00021357">
        <w:t>injvä</w:t>
      </w:r>
      <w:r w:rsidR="00567998" w:rsidRPr="00021357">
        <w:t xml:space="preserve"> 10 mg/ml, 5x</w:t>
      </w:r>
      <w:r w:rsidR="000D7017" w:rsidRPr="00021357">
        <w:t>20 ml</w:t>
      </w:r>
    </w:p>
    <w:p w14:paraId="1DC33AE4" w14:textId="77777777" w:rsidR="00907A01" w:rsidRPr="009451BF" w:rsidRDefault="00856E2D" w:rsidP="00021357">
      <w:pPr>
        <w:ind w:left="1304" w:firstLine="1304"/>
        <w:rPr>
          <w:i/>
        </w:rPr>
      </w:pPr>
      <w:r w:rsidRPr="009451BF">
        <w:rPr>
          <w:i/>
        </w:rPr>
        <w:t>eller</w:t>
      </w:r>
    </w:p>
    <w:p w14:paraId="65B7013C" w14:textId="77777777" w:rsidR="00907A01" w:rsidRPr="00021357" w:rsidRDefault="00856E2D" w:rsidP="00021357">
      <w:pPr>
        <w:ind w:left="1304" w:firstLine="1304"/>
        <w:rPr>
          <w:b/>
        </w:rPr>
      </w:pPr>
      <w:r w:rsidRPr="00BB0628">
        <w:rPr>
          <w:b/>
        </w:rPr>
        <w:t>Xylocain utan konserveringsmedel</w:t>
      </w:r>
      <w:r>
        <w:rPr>
          <w:b/>
        </w:rPr>
        <w:t xml:space="preserve"> </w:t>
      </w:r>
      <w:r w:rsidRPr="00021357">
        <w:t>injvä 10 mg/ml, 5 x 10 ml</w:t>
      </w:r>
    </w:p>
    <w:p w14:paraId="38B754C8" w14:textId="77777777" w:rsidR="00540AB6" w:rsidRPr="00021357" w:rsidRDefault="00540AB6" w:rsidP="00021357">
      <w:pPr>
        <w:rPr>
          <w:b/>
        </w:rPr>
      </w:pPr>
    </w:p>
    <w:p w14:paraId="6C3C4B67" w14:textId="77777777" w:rsidR="00021357" w:rsidRDefault="00856E2D" w:rsidP="00021357">
      <w:r w:rsidRPr="00021357">
        <w:t xml:space="preserve">Lokalanestetika </w:t>
      </w:r>
      <w:r>
        <w:tab/>
      </w:r>
      <w:r>
        <w:rPr>
          <w:b/>
        </w:rPr>
        <w:t>Carbocain A</w:t>
      </w:r>
      <w:r w:rsidRPr="00EB4FFD">
        <w:rPr>
          <w:b/>
        </w:rPr>
        <w:t>drenalin</w:t>
      </w:r>
      <w:r w:rsidRPr="00021357">
        <w:rPr>
          <w:b/>
        </w:rPr>
        <w:t xml:space="preserve"> </w:t>
      </w:r>
      <w:r w:rsidRPr="00021357">
        <w:t>injvä 5 mg/ml + 5 µg/ml, 5 x 20 ml</w:t>
      </w:r>
      <w:r>
        <w:rPr>
          <w:b/>
        </w:rPr>
        <w:tab/>
      </w:r>
    </w:p>
    <w:p w14:paraId="6025AAF2" w14:textId="77777777" w:rsidR="00482593" w:rsidRPr="009451BF" w:rsidRDefault="00856E2D" w:rsidP="00021357">
      <w:pPr>
        <w:rPr>
          <w:b/>
          <w:i/>
        </w:rPr>
      </w:pPr>
      <w:r w:rsidRPr="00021357">
        <w:t>med adrenalin</w:t>
      </w:r>
      <w:r>
        <w:tab/>
      </w:r>
      <w:r>
        <w:rPr>
          <w:b/>
        </w:rPr>
        <w:tab/>
      </w:r>
      <w:r w:rsidR="000D7017" w:rsidRPr="009451BF">
        <w:rPr>
          <w:i/>
        </w:rPr>
        <w:t>eller</w:t>
      </w:r>
    </w:p>
    <w:p w14:paraId="201C01EC" w14:textId="77777777" w:rsidR="00482593" w:rsidRPr="00021357" w:rsidRDefault="00856E2D" w:rsidP="00021357">
      <w:pPr>
        <w:ind w:left="1304" w:firstLine="1304"/>
      </w:pPr>
      <w:r w:rsidRPr="00021357">
        <w:rPr>
          <w:b/>
        </w:rPr>
        <w:t xml:space="preserve">Xylocain Adrenalin </w:t>
      </w:r>
      <w:r w:rsidRPr="00021357">
        <w:t>injvä 10 mg/ml + 5 µg/ml, 5 x 20 ml</w:t>
      </w:r>
    </w:p>
    <w:p w14:paraId="6D8285CF" w14:textId="77777777" w:rsidR="00567998" w:rsidRPr="00021357" w:rsidRDefault="00567998" w:rsidP="00021357">
      <w:pPr>
        <w:rPr>
          <w:b/>
        </w:rPr>
      </w:pPr>
    </w:p>
    <w:p w14:paraId="4354568D" w14:textId="77777777" w:rsidR="001734CA" w:rsidRDefault="00856E2D" w:rsidP="001734CA">
      <w:r>
        <w:rPr>
          <w:b/>
        </w:rPr>
        <w:t>Xylocain</w:t>
      </w:r>
      <w:r>
        <w:t xml:space="preserve"> kutan spray lösning 100 mg/ml, 50 ml </w:t>
      </w:r>
    </w:p>
    <w:p w14:paraId="15893EE9" w14:textId="77777777" w:rsidR="001734CA" w:rsidRDefault="00856E2D" w:rsidP="001734CA">
      <w:r>
        <w:rPr>
          <w:b/>
        </w:rPr>
        <w:t>Xylocain</w:t>
      </w:r>
      <w:r>
        <w:t xml:space="preserve"> gel 2 %, 10 x 30 g (tub)</w:t>
      </w:r>
    </w:p>
    <w:p w14:paraId="4D3F2265" w14:textId="77777777" w:rsidR="00F97DAB" w:rsidRDefault="00F97DAB" w:rsidP="001734CA"/>
    <w:p w14:paraId="0A176DE9" w14:textId="77777777" w:rsidR="001734CA" w:rsidRDefault="00856E2D" w:rsidP="001734CA">
      <w:pPr>
        <w:pStyle w:val="Rubrik2"/>
        <w:numPr>
          <w:ilvl w:val="1"/>
          <w:numId w:val="40"/>
        </w:numPr>
        <w:spacing w:line="360" w:lineRule="auto"/>
      </w:pPr>
      <w:bookmarkStart w:id="26" w:name="_Toc424904423"/>
      <w:bookmarkStart w:id="27" w:name="_Toc419983549"/>
      <w:bookmarkStart w:id="28" w:name="_Toc146014498"/>
      <w:r>
        <w:lastRenderedPageBreak/>
        <w:t>Läkemedel vid Mag-Tarm besvär</w:t>
      </w:r>
      <w:bookmarkEnd w:id="26"/>
      <w:bookmarkEnd w:id="27"/>
      <w:bookmarkEnd w:id="28"/>
      <w:r>
        <w:t xml:space="preserve">           </w:t>
      </w:r>
    </w:p>
    <w:p w14:paraId="3FE048BB" w14:textId="77777777" w:rsidR="001734CA" w:rsidRDefault="00856E2D" w:rsidP="001734CA">
      <w:pPr>
        <w:rPr>
          <w:b/>
        </w:rPr>
      </w:pPr>
      <w:r>
        <w:rPr>
          <w:b/>
        </w:rPr>
        <w:t xml:space="preserve">Klyx </w:t>
      </w:r>
      <w:r>
        <w:t xml:space="preserve">rektallösning           </w:t>
      </w:r>
      <w:r>
        <w:rPr>
          <w:b/>
        </w:rPr>
        <w:t xml:space="preserve"> </w:t>
      </w:r>
    </w:p>
    <w:p w14:paraId="1A52F38B" w14:textId="77777777" w:rsidR="001734CA" w:rsidRDefault="00856E2D" w:rsidP="001734CA">
      <w:pPr>
        <w:rPr>
          <w:b/>
        </w:rPr>
      </w:pPr>
      <w:r>
        <w:rPr>
          <w:b/>
        </w:rPr>
        <w:t>Microlax</w:t>
      </w:r>
      <w:r>
        <w:t xml:space="preserve"> tub 5 ml</w:t>
      </w:r>
      <w:r>
        <w:rPr>
          <w:b/>
        </w:rPr>
        <w:t xml:space="preserve">            </w:t>
      </w:r>
    </w:p>
    <w:p w14:paraId="7B55EB84" w14:textId="77777777" w:rsidR="001734CA" w:rsidRDefault="00856E2D" w:rsidP="001734CA">
      <w:pPr>
        <w:pStyle w:val="Rubrik2"/>
        <w:numPr>
          <w:ilvl w:val="1"/>
          <w:numId w:val="40"/>
        </w:numPr>
        <w:spacing w:line="360" w:lineRule="auto"/>
      </w:pPr>
      <w:bookmarkStart w:id="29" w:name="_Toc424904424"/>
      <w:bookmarkStart w:id="30" w:name="_Toc419983550"/>
      <w:bookmarkStart w:id="31" w:name="_Toc146014499"/>
      <w:r>
        <w:t>Läkemedel vid Ögonundersökning/Infektion</w:t>
      </w:r>
      <w:bookmarkEnd w:id="29"/>
      <w:bookmarkEnd w:id="30"/>
      <w:bookmarkEnd w:id="31"/>
    </w:p>
    <w:p w14:paraId="2A3926DB" w14:textId="77777777" w:rsidR="00E01899" w:rsidRPr="00E01899" w:rsidRDefault="00856E2D" w:rsidP="00E01899">
      <w:r w:rsidRPr="00383AEF">
        <w:rPr>
          <w:b/>
        </w:rPr>
        <w:t>I-DEW FLO ophthalmic strips</w:t>
      </w:r>
      <w:r w:rsidRPr="00383AEF">
        <w:t>, artikelnummer 90010, 100 st (</w:t>
      </w:r>
      <w:r>
        <w:t xml:space="preserve">beställs från Medilens Nordic AB, tel 042-141 225, e-post </w:t>
      </w:r>
      <w:hyperlink r:id="rId19" w:history="1">
        <w:r w:rsidR="00E01899" w:rsidRPr="007703B7">
          <w:rPr>
            <w:rStyle w:val="Hyperlnk"/>
          </w:rPr>
          <w:t>order@medilensnordic.com</w:t>
        </w:r>
      </w:hyperlink>
      <w:r>
        <w:t xml:space="preserve">) </w:t>
      </w:r>
      <w:r w:rsidR="00383AEF">
        <w:t xml:space="preserve"> </w:t>
      </w:r>
    </w:p>
    <w:p w14:paraId="6D947BCB" w14:textId="77777777" w:rsidR="00E01899" w:rsidRPr="00E01899" w:rsidRDefault="00856E2D" w:rsidP="001734CA">
      <w:pPr>
        <w:rPr>
          <w:i/>
        </w:rPr>
      </w:pPr>
      <w:r w:rsidRPr="00E01899">
        <w:rPr>
          <w:i/>
        </w:rPr>
        <w:t>eller</w:t>
      </w:r>
    </w:p>
    <w:p w14:paraId="745E0B96" w14:textId="77777777" w:rsidR="001734CA" w:rsidRDefault="00856E2D" w:rsidP="001734CA">
      <w:r>
        <w:rPr>
          <w:b/>
        </w:rPr>
        <w:t xml:space="preserve">Fluoresceinnatrium </w:t>
      </w:r>
      <w:r w:rsidRPr="00E01899">
        <w:t xml:space="preserve">ögondroppar lösning 2% </w:t>
      </w:r>
      <w:r>
        <w:t>(</w:t>
      </w:r>
      <w:r w:rsidRPr="00E01899">
        <w:t>20</w:t>
      </w:r>
      <w:r>
        <w:t xml:space="preserve"> mg /ml), </w:t>
      </w:r>
      <w:r w:rsidRPr="00E01899">
        <w:t>20 x 0,5 ml</w:t>
      </w:r>
      <w:r>
        <w:t xml:space="preserve"> (</w:t>
      </w:r>
      <w:r w:rsidRPr="00E01899">
        <w:t>endosbehållare</w:t>
      </w:r>
      <w:r>
        <w:t>)</w:t>
      </w:r>
    </w:p>
    <w:p w14:paraId="56EF689C" w14:textId="77777777" w:rsidR="00D205A9" w:rsidRPr="00D205A9" w:rsidRDefault="00856E2D" w:rsidP="00D205A9">
      <w:r>
        <w:rPr>
          <w:b/>
        </w:rPr>
        <w:t xml:space="preserve">Kloramfenikol </w:t>
      </w:r>
      <w:r w:rsidRPr="00D205A9">
        <w:t>ögonsalva 10 mg/g</w:t>
      </w:r>
      <w:r>
        <w:t>, 3,5 g (tub)</w:t>
      </w:r>
    </w:p>
    <w:p w14:paraId="398D10E6" w14:textId="77777777" w:rsidR="001734CA" w:rsidRDefault="00856E2D" w:rsidP="001734CA">
      <w:r>
        <w:rPr>
          <w:b/>
        </w:rPr>
        <w:t xml:space="preserve">Lidocain-Fluorescein </w:t>
      </w:r>
      <w:r w:rsidRPr="00D205A9">
        <w:t>ö</w:t>
      </w:r>
      <w:r>
        <w:t>gondroppar</w:t>
      </w:r>
      <w:r w:rsidRPr="00D205A9">
        <w:t xml:space="preserve"> lösning </w:t>
      </w:r>
      <w:r>
        <w:t xml:space="preserve">4 % + 0,25 %, </w:t>
      </w:r>
      <w:r w:rsidRPr="00D205A9">
        <w:t>20 x 0,5 ml</w:t>
      </w:r>
      <w:r>
        <w:t xml:space="preserve"> (</w:t>
      </w:r>
      <w:r w:rsidRPr="00E01899">
        <w:t>endosbehållare</w:t>
      </w:r>
      <w:r>
        <w:t>)</w:t>
      </w:r>
    </w:p>
    <w:p w14:paraId="73CE146E" w14:textId="77777777" w:rsidR="001734CA" w:rsidRDefault="00856E2D" w:rsidP="001734CA">
      <w:r>
        <w:rPr>
          <w:b/>
        </w:rPr>
        <w:t xml:space="preserve">Tetrakain </w:t>
      </w:r>
      <w:r w:rsidRPr="00D205A9">
        <w:t>ö</w:t>
      </w:r>
      <w:r>
        <w:t>gondroppar</w:t>
      </w:r>
      <w:r w:rsidRPr="00D205A9">
        <w:t xml:space="preserve"> lösning </w:t>
      </w:r>
      <w:r>
        <w:t>1 % (</w:t>
      </w:r>
      <w:r w:rsidRPr="00D205A9">
        <w:t>10 mg/ml)</w:t>
      </w:r>
      <w:r>
        <w:t>, 20 x 0,5 ml (</w:t>
      </w:r>
      <w:r w:rsidRPr="00E01899">
        <w:t>endosbehållare</w:t>
      </w:r>
      <w:r>
        <w:t>)</w:t>
      </w:r>
    </w:p>
    <w:p w14:paraId="43F2A7BD" w14:textId="77777777" w:rsidR="001734CA" w:rsidRDefault="00856E2D" w:rsidP="001734CA">
      <w:pPr>
        <w:pStyle w:val="Rubrik2"/>
        <w:numPr>
          <w:ilvl w:val="1"/>
          <w:numId w:val="40"/>
        </w:numPr>
        <w:spacing w:line="360" w:lineRule="auto"/>
      </w:pPr>
      <w:bookmarkStart w:id="32" w:name="_Toc424904425"/>
      <w:bookmarkStart w:id="33" w:name="_Toc419983551"/>
      <w:bookmarkStart w:id="34" w:name="_Toc146014500"/>
      <w:r>
        <w:t>Övrigt</w:t>
      </w:r>
      <w:bookmarkEnd w:id="32"/>
      <w:bookmarkEnd w:id="33"/>
      <w:bookmarkEnd w:id="34"/>
    </w:p>
    <w:p w14:paraId="4F19C72A" w14:textId="77777777" w:rsidR="00C33E4F" w:rsidRPr="00C33E4F" w:rsidRDefault="00856E2D" w:rsidP="00C33E4F">
      <w:r w:rsidRPr="00147F6A">
        <w:rPr>
          <w:b/>
        </w:rPr>
        <w:t xml:space="preserve">Triaxis </w:t>
      </w:r>
      <w:r w:rsidR="000D7017" w:rsidRPr="00147F6A">
        <w:t xml:space="preserve">injektionsvätska  suspension förfylld spruta, </w:t>
      </w:r>
      <w:r w:rsidR="00147F6A" w:rsidRPr="00147F6A">
        <w:t>1 st</w:t>
      </w:r>
      <w:r w:rsidRPr="00147F6A">
        <w:br/>
        <w:t>Vid restnotering beställ Boostrix injektionsvätska  suspension förfylld spruta, 10 x 0,5 ml</w:t>
      </w:r>
    </w:p>
    <w:p w14:paraId="2AFA775E" w14:textId="77777777" w:rsidR="009821F3" w:rsidRDefault="00856E2D" w:rsidP="001734CA">
      <w:pPr>
        <w:rPr>
          <w:b/>
        </w:rPr>
      </w:pPr>
      <w:r>
        <w:rPr>
          <w:b/>
        </w:rPr>
        <w:t>Natriumklorid</w:t>
      </w:r>
      <w:r>
        <w:t xml:space="preserve"> s</w:t>
      </w:r>
      <w:r w:rsidRPr="00DF7CC3">
        <w:t>pädningsvätska för parenteral användning</w:t>
      </w:r>
      <w:r>
        <w:t xml:space="preserve"> 9 mg/ml, </w:t>
      </w:r>
      <w:r w:rsidRPr="00DF7CC3">
        <w:t>20 x 10 ml</w:t>
      </w:r>
      <w:r>
        <w:rPr>
          <w:b/>
        </w:rPr>
        <w:t xml:space="preserve">   </w:t>
      </w:r>
    </w:p>
    <w:p w14:paraId="65C21435" w14:textId="77777777" w:rsidR="001734CA" w:rsidRPr="00147F6A" w:rsidRDefault="00856E2D" w:rsidP="001734CA">
      <w:pPr>
        <w:rPr>
          <w:b/>
        </w:rPr>
      </w:pPr>
      <w:r>
        <w:rPr>
          <w:b/>
        </w:rPr>
        <w:t>Terracortril m</w:t>
      </w:r>
      <w:r w:rsidRPr="009821F3">
        <w:rPr>
          <w:b/>
        </w:rPr>
        <w:t>ed Polymyxin B</w:t>
      </w:r>
      <w:r>
        <w:rPr>
          <w:b/>
        </w:rPr>
        <w:t xml:space="preserve"> </w:t>
      </w:r>
      <w:r>
        <w:t>ö</w:t>
      </w:r>
      <w:r w:rsidRPr="009821F3">
        <w:t>gon-/örondroppar, suspension</w:t>
      </w:r>
      <w:r w:rsidR="00296491">
        <w:t>, 5 ml</w:t>
      </w:r>
      <w:r w:rsidR="009C53F2">
        <w:t xml:space="preserve"> (bomullstamponad vid näsblödning, dränks in)</w:t>
      </w:r>
      <w:r w:rsidR="000D7017">
        <w:rPr>
          <w:b/>
        </w:rPr>
        <w:t xml:space="preserve">  </w:t>
      </w:r>
      <w:r>
        <w:rPr>
          <w:b/>
        </w:rPr>
        <w:t xml:space="preserve"> </w:t>
      </w:r>
      <w:r w:rsidR="000D7017">
        <w:rPr>
          <w:b/>
        </w:rPr>
        <w:t xml:space="preserve"> </w:t>
      </w:r>
    </w:p>
    <w:p w14:paraId="618E24E5" w14:textId="77777777" w:rsidR="00BF1037" w:rsidRDefault="00856E2D" w:rsidP="00734936">
      <w:pPr>
        <w:pStyle w:val="Rubrik1"/>
        <w:numPr>
          <w:ilvl w:val="0"/>
          <w:numId w:val="38"/>
        </w:numPr>
      </w:pPr>
      <w:bookmarkStart w:id="35" w:name="_Toc146014501"/>
      <w:r>
        <w:t xml:space="preserve">Läkemedel som </w:t>
      </w:r>
      <w:r w:rsidR="00734936">
        <w:t xml:space="preserve"> vårdcentraler normalt behöver ha på lager</w:t>
      </w:r>
      <w:bookmarkEnd w:id="35"/>
    </w:p>
    <w:p w14:paraId="252A57C2" w14:textId="77777777" w:rsidR="00734936" w:rsidRDefault="00856E2D" w:rsidP="00734936">
      <w:pPr>
        <w:rPr>
          <w:lang w:eastAsia="sv-SE"/>
        </w:rPr>
      </w:pPr>
      <w:r>
        <w:rPr>
          <w:lang w:eastAsia="sv-SE"/>
        </w:rPr>
        <w:t>Beställs till lagret i läkemedelsförrådet eller vid behov.</w:t>
      </w:r>
    </w:p>
    <w:p w14:paraId="64757CE6" w14:textId="77777777" w:rsidR="00147F6A" w:rsidRPr="00147F6A" w:rsidRDefault="00856E2D" w:rsidP="00147F6A">
      <w:pPr>
        <w:rPr>
          <w:b/>
        </w:rPr>
      </w:pPr>
      <w:r w:rsidRPr="00147F6A">
        <w:rPr>
          <w:b/>
        </w:rPr>
        <w:t xml:space="preserve">Zoledronic Acid Oresund Pharma 5 mg/100 ml </w:t>
      </w:r>
      <w:r w:rsidRPr="00147F6A">
        <w:t>infusionsvätska, lösning</w:t>
      </w:r>
      <w:r>
        <w:t xml:space="preserve"> 1 st</w:t>
      </w:r>
    </w:p>
    <w:p w14:paraId="0A457214" w14:textId="77777777" w:rsidR="00147F6A" w:rsidRPr="00147F6A" w:rsidRDefault="00856E2D" w:rsidP="00734936">
      <w:r w:rsidRPr="00147F6A">
        <w:rPr>
          <w:b/>
        </w:rPr>
        <w:t>Leuprorelin 5 mg</w:t>
      </w:r>
      <w:r>
        <w:rPr>
          <w:b/>
        </w:rPr>
        <w:t xml:space="preserve"> </w:t>
      </w:r>
      <w:r w:rsidRPr="00147F6A">
        <w:t xml:space="preserve">implantat, </w:t>
      </w:r>
      <w:r>
        <w:t>f</w:t>
      </w:r>
      <w:r w:rsidRPr="00147F6A">
        <w:t>örfylld spruta</w:t>
      </w:r>
      <w:r>
        <w:t xml:space="preserve"> 1 st</w:t>
      </w:r>
    </w:p>
    <w:p w14:paraId="253619AC" w14:textId="77777777" w:rsidR="00147F6A" w:rsidRPr="001A13FF" w:rsidRDefault="00856E2D" w:rsidP="00734936">
      <w:r>
        <w:rPr>
          <w:b/>
        </w:rPr>
        <w:t>Antabus</w:t>
      </w:r>
      <w:r w:rsidRPr="001A13FF">
        <w:rPr>
          <w:b/>
        </w:rPr>
        <w:t xml:space="preserve"> </w:t>
      </w:r>
      <w:r>
        <w:rPr>
          <w:b/>
        </w:rPr>
        <w:t xml:space="preserve">200 mg eller </w:t>
      </w:r>
      <w:r w:rsidRPr="001A13FF">
        <w:rPr>
          <w:b/>
        </w:rPr>
        <w:t xml:space="preserve">400 mg </w:t>
      </w:r>
      <w:r>
        <w:t>brustablett</w:t>
      </w:r>
    </w:p>
    <w:p w14:paraId="27839C00" w14:textId="77777777" w:rsidR="005B4442" w:rsidRDefault="00856E2D" w:rsidP="007C39A7">
      <w:pPr>
        <w:spacing w:line="240" w:lineRule="auto"/>
      </w:pPr>
      <w:r>
        <w:rPr>
          <w:b/>
        </w:rPr>
        <w:t>Ferinject</w:t>
      </w:r>
      <w:r w:rsidRPr="00147F6A">
        <w:rPr>
          <w:b/>
        </w:rPr>
        <w:t xml:space="preserve"> 50 mg fe/ml</w:t>
      </w:r>
      <w:r>
        <w:rPr>
          <w:b/>
        </w:rPr>
        <w:t xml:space="preserve"> </w:t>
      </w:r>
      <w:r w:rsidRPr="00147F6A">
        <w:t>injektions-/infusionsvätska, lösning</w:t>
      </w:r>
      <w:r>
        <w:t xml:space="preserve"> </w:t>
      </w:r>
      <w:r w:rsidRPr="00147F6A">
        <w:t>20 ml</w:t>
      </w:r>
    </w:p>
    <w:p w14:paraId="7F046E88" w14:textId="77777777" w:rsidR="005B4442" w:rsidRDefault="00856E2D" w:rsidP="005B4442">
      <w:pPr>
        <w:pStyle w:val="Rubrik1"/>
        <w:numPr>
          <w:ilvl w:val="0"/>
          <w:numId w:val="38"/>
        </w:numPr>
      </w:pPr>
      <w:bookmarkStart w:id="36" w:name="_Toc146014502"/>
      <w:r>
        <w:t>Restnoterade läkemedel</w:t>
      </w:r>
      <w:bookmarkEnd w:id="36"/>
    </w:p>
    <w:p w14:paraId="681162FF" w14:textId="77777777" w:rsidR="001734CA" w:rsidRDefault="00856E2D" w:rsidP="007C39A7">
      <w:pPr>
        <w:spacing w:line="240" w:lineRule="auto"/>
      </w:pPr>
      <w:r w:rsidRPr="002905A3">
        <w:t xml:space="preserve">Vid restnotering av en </w:t>
      </w:r>
      <w:r w:rsidR="005B4442">
        <w:t>ett läkemedel</w:t>
      </w:r>
      <w:r w:rsidRPr="002905A3">
        <w:t xml:space="preserve"> </w:t>
      </w:r>
      <w:r w:rsidR="002905A3" w:rsidRPr="002905A3">
        <w:t xml:space="preserve">hjälper </w:t>
      </w:r>
      <w:r w:rsidRPr="002905A3">
        <w:t>sjukhusapoteket/ApoEx</w:t>
      </w:r>
      <w:r w:rsidR="002905A3" w:rsidRPr="002905A3">
        <w:t xml:space="preserve"> till att föreslå ersättningsalternativ. I</w:t>
      </w:r>
      <w:r w:rsidR="002905A3">
        <w:t xml:space="preserve"> första hand sker byte till </w:t>
      </w:r>
      <w:r w:rsidRPr="002905A3">
        <w:t>utbytbart/synonymt läkemedel</w:t>
      </w:r>
      <w:r w:rsidR="002905A3">
        <w:t xml:space="preserve">. </w:t>
      </w:r>
      <w:r w:rsidR="00C33E4F">
        <w:t>O</w:t>
      </w:r>
      <w:r w:rsidR="002905A3" w:rsidRPr="002905A3">
        <w:t>m utbytbart läkemedel inte finns</w:t>
      </w:r>
      <w:r w:rsidR="002905A3">
        <w:t xml:space="preserve"> </w:t>
      </w:r>
      <w:r w:rsidR="007C39A7">
        <w:t xml:space="preserve">så kan </w:t>
      </w:r>
      <w:r w:rsidR="002905A3">
        <w:t xml:space="preserve">sjukhusapoteket </w:t>
      </w:r>
      <w:r w:rsidRPr="002905A3">
        <w:t>föreslå annan ersättningsvara</w:t>
      </w:r>
      <w:r w:rsidR="002905A3">
        <w:t xml:space="preserve">, exempelvis </w:t>
      </w:r>
      <w:r w:rsidRPr="002905A3">
        <w:t>annan förpackningsstorlek</w:t>
      </w:r>
      <w:r w:rsidR="002905A3">
        <w:t xml:space="preserve">, </w:t>
      </w:r>
      <w:r w:rsidRPr="002905A3">
        <w:t>annan styrka</w:t>
      </w:r>
      <w:r w:rsidR="002905A3">
        <w:t xml:space="preserve"> eller </w:t>
      </w:r>
      <w:r w:rsidRPr="002905A3">
        <w:t>annan beredningsform</w:t>
      </w:r>
      <w:r w:rsidR="002905A3">
        <w:t>.</w:t>
      </w:r>
      <w:r w:rsidR="007C39A7">
        <w:t xml:space="preserve"> Om ersättningsvara saknas kan licensläkemedel vara ett alternativ. </w:t>
      </w:r>
      <w:hyperlink r:id="rId20" w:history="1">
        <w:r w:rsidR="007C39A7" w:rsidRPr="007C39A7">
          <w:rPr>
            <w:rStyle w:val="Hyperlnk"/>
          </w:rPr>
          <w:t>Lista över regionövergripande generella licenser</w:t>
        </w:r>
      </w:hyperlink>
      <w:r w:rsidR="007C39A7">
        <w:t xml:space="preserve">. </w:t>
      </w:r>
    </w:p>
    <w:p w14:paraId="7E0FB9C2" w14:textId="77777777" w:rsidR="005B4442" w:rsidRDefault="00856E2D" w:rsidP="007C39A7">
      <w:pPr>
        <w:spacing w:line="240" w:lineRule="auto"/>
      </w:pPr>
      <w:r>
        <w:t>Sjukhusapoteket ApoEx : 019 - 602 12 13</w:t>
      </w:r>
    </w:p>
    <w:p w14:paraId="3C56419C" w14:textId="77777777" w:rsidR="005B4442" w:rsidRDefault="00856E2D" w:rsidP="007C39A7">
      <w:pPr>
        <w:spacing w:line="240" w:lineRule="auto"/>
      </w:pPr>
      <w:r>
        <w:t>Information om restnoterade läkemedel kan också hittas här:</w:t>
      </w:r>
    </w:p>
    <w:p w14:paraId="541FDA82" w14:textId="77777777" w:rsidR="005B4442" w:rsidRDefault="005B4442" w:rsidP="007C39A7">
      <w:pPr>
        <w:spacing w:line="240" w:lineRule="auto"/>
      </w:pPr>
      <w:hyperlink r:id="rId21" w:history="1">
        <w:r w:rsidRPr="005B4442">
          <w:rPr>
            <w:rStyle w:val="Hyperlnk"/>
          </w:rPr>
          <w:t>ApoEx restwebb</w:t>
        </w:r>
      </w:hyperlink>
    </w:p>
    <w:p w14:paraId="650E8916" w14:textId="77777777" w:rsidR="00F97DAB" w:rsidRDefault="005B4442" w:rsidP="00147F6A">
      <w:pPr>
        <w:spacing w:line="240" w:lineRule="auto"/>
      </w:pPr>
      <w:hyperlink r:id="rId22" w:history="1">
        <w:r w:rsidRPr="005B4442">
          <w:rPr>
            <w:rStyle w:val="Hyperlnk"/>
          </w:rPr>
          <w:t>Information om restnoterade läkemedel som ofta förskrivs på recept</w:t>
        </w:r>
      </w:hyperlink>
    </w:p>
    <w:p w14:paraId="79AE055A" w14:textId="77777777" w:rsidR="00B10FD4" w:rsidRPr="000068B6" w:rsidRDefault="005B4442" w:rsidP="00147F6A">
      <w:pPr>
        <w:spacing w:line="240" w:lineRule="auto"/>
      </w:pPr>
      <w:hyperlink r:id="rId23" w:history="1">
        <w:r w:rsidRPr="005B4442">
          <w:rPr>
            <w:rStyle w:val="Hyperlnk"/>
          </w:rPr>
          <w:t>Läkemedelsverkets restnoteringslista</w:t>
        </w:r>
      </w:hyperlink>
    </w:p>
    <w:sectPr w:rsidR="00B10FD4" w:rsidRPr="000068B6" w:rsidSect="00F97DAB">
      <w:headerReference w:type="default" r:id="rId24"/>
      <w:footerReference w:type="default" r:id="rId25"/>
      <w:headerReference w:type="first" r:id="rId26"/>
      <w:footerReference w:type="first" r:id="rId27"/>
      <w:pgSz w:w="11906" w:h="16838" w:code="9"/>
      <w:pgMar w:top="2268" w:right="1418" w:bottom="1843" w:left="1418" w:header="510" w:footer="482" w:gutter="0"/>
      <w:cols w:space="284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5"/>
    </wne:keymap>
    <wne:keymap wne:kcmPrimary="0432">
      <wne:acd wne:acdName="acd6"/>
    </wne:keymap>
    <wne:keymap wne:kcmPrimary="0433">
      <wne:acd wne:acdName="acd7"/>
    </wne:keymap>
    <wne:keymap wne:kcmPrimary="0434">
      <wne:acd wne:acdName="acd8"/>
    </wne:keymap>
    <wne:keymap wne:kcmPrimary="0435">
      <wne:acd wne:acdName="acd4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cdName="acd0" wne:fciIndexBasedOn="0065"/>
    <wne:acd wne:acdName="acd1" wne:fciIndexBasedOn="0065"/>
    <wne:acd wne:acdName="acd2" wne:fciIndexBasedOn="0065"/>
    <wne:acd wne:acdName="acd3" wne:fciIndexBasedOn="0065"/>
    <wne:acd wne:argValue="AgBIAGUAYQBkAGkAbgBnAF8ANQAgAE4AbwA=" wne:acdName="acd4" wne:fciIndexBasedOn="0065"/>
    <wne:acd wne:argValue="AQAAAAEA" wne:acdName="acd5" wne:fciIndexBasedOn="0065"/>
    <wne:acd wne:argValue="AQAAAAIA" wne:acdName="acd6" wne:fciIndexBasedOn="0065"/>
    <wne:acd wne:argValue="AQAAAAMA" wne:acdName="acd7" wne:fciIndexBasedOn="0065"/>
    <wne:acd wne:argValue="AQAAAAQA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B103A" w14:textId="77777777" w:rsidR="00856E2D" w:rsidRDefault="00856E2D">
      <w:pPr>
        <w:spacing w:after="0" w:line="240" w:lineRule="auto"/>
      </w:pPr>
      <w:r>
        <w:separator/>
      </w:r>
    </w:p>
  </w:endnote>
  <w:endnote w:type="continuationSeparator" w:id="0">
    <w:p w14:paraId="1FA57D26" w14:textId="77777777" w:rsidR="00856E2D" w:rsidRDefault="00856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3E1F" w14:textId="77777777" w:rsidR="007A1FE8" w:rsidRPr="007276F8" w:rsidRDefault="00856E2D" w:rsidP="00E151EC">
    <w:pPr>
      <w:pStyle w:val="Sidfot"/>
      <w:pBdr>
        <w:top w:val="single" w:sz="4" w:space="1" w:color="auto"/>
      </w:pBdr>
      <w:tabs>
        <w:tab w:val="clear" w:pos="9072"/>
        <w:tab w:val="right" w:pos="9631"/>
      </w:tabs>
      <w:ind w:right="-561"/>
    </w:pPr>
    <w:r>
      <w:t xml:space="preserve">Kopia utskriftsdatum: </w:t>
    </w:r>
    <w:r>
      <w:fldChar w:fldCharType="begin"/>
    </w:r>
    <w:r>
      <w:instrText xml:space="preserve"> TIME \@ "yyyy-MM-dd" </w:instrText>
    </w:r>
    <w:r>
      <w:fldChar w:fldCharType="separate"/>
    </w:r>
    <w:r w:rsidR="00BA39D9">
      <w:rPr>
        <w:noProof/>
      </w:rPr>
      <w:t>2026-10-05</w:t>
    </w:r>
    <w:r>
      <w:fldChar w:fldCharType="end"/>
    </w:r>
    <w:r>
      <w:tab/>
    </w:r>
    <w:r>
      <w:tab/>
      <w:t xml:space="preserve">Sid </w:t>
    </w:r>
    <w:r>
      <w:fldChar w:fldCharType="begin"/>
    </w:r>
    <w:r>
      <w:instrText xml:space="preserve"> PAGE   \* MERGEFORMAT </w:instrText>
    </w:r>
    <w:r>
      <w:fldChar w:fldCharType="separate"/>
    </w:r>
    <w:r w:rsidR="00F97DAB">
      <w:rPr>
        <w:noProof/>
      </w:rPr>
      <w:t>4</w:t>
    </w:r>
    <w:r>
      <w:fldChar w:fldCharType="end"/>
    </w:r>
    <w:r>
      <w:t xml:space="preserve"> (</w:t>
    </w:r>
    <w:fldSimple w:instr=" NUMPAGES   \* MERGEFORMAT ">
      <w:r w:rsidR="00F97DAB">
        <w:rPr>
          <w:noProof/>
        </w:rPr>
        <w:t>4</w:t>
      </w:r>
    </w:fldSimple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F341" w14:textId="77777777" w:rsidR="007A1FE8" w:rsidRDefault="00856E2D" w:rsidP="00E151EC">
    <w:pPr>
      <w:pStyle w:val="Sidfot"/>
      <w:pBdr>
        <w:top w:val="single" w:sz="4" w:space="1" w:color="auto"/>
      </w:pBdr>
      <w:tabs>
        <w:tab w:val="clear" w:pos="9072"/>
        <w:tab w:val="right" w:pos="9631"/>
      </w:tabs>
      <w:ind w:right="-561"/>
    </w:pPr>
    <w:r>
      <w:t xml:space="preserve">Kopia utskriftsdatum: </w:t>
    </w:r>
    <w:r>
      <w:fldChar w:fldCharType="begin"/>
    </w:r>
    <w:r>
      <w:instrText xml:space="preserve"> TIME \@ "yyyy-MM-dd" </w:instrText>
    </w:r>
    <w:r>
      <w:fldChar w:fldCharType="separate"/>
    </w:r>
    <w:r w:rsidR="00BA39D9">
      <w:rPr>
        <w:noProof/>
      </w:rPr>
      <w:t>2026-10-05</w:t>
    </w:r>
    <w:r>
      <w:fldChar w:fldCharType="end"/>
    </w:r>
    <w:r>
      <w:tab/>
    </w:r>
    <w:r>
      <w:tab/>
      <w:t xml:space="preserve">Sid </w:t>
    </w:r>
    <w:r>
      <w:fldChar w:fldCharType="begin"/>
    </w:r>
    <w:r>
      <w:instrText xml:space="preserve"> PAGE   \* MERGEFORMAT </w:instrText>
    </w:r>
    <w:r>
      <w:fldChar w:fldCharType="separate"/>
    </w:r>
    <w:r w:rsidR="00F97DAB">
      <w:rPr>
        <w:noProof/>
      </w:rPr>
      <w:t>1</w:t>
    </w:r>
    <w:r>
      <w:fldChar w:fldCharType="end"/>
    </w:r>
    <w:r>
      <w:t xml:space="preserve"> (</w:t>
    </w:r>
    <w:fldSimple w:instr=" NUMPAGES   \* MERGEFORMAT ">
      <w:r w:rsidR="00F97DAB">
        <w:rPr>
          <w:noProof/>
        </w:rPr>
        <w:t>4</w:t>
      </w:r>
    </w:fldSimple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06549" w14:textId="77777777" w:rsidR="00856E2D" w:rsidRDefault="00856E2D">
      <w:pPr>
        <w:spacing w:after="0" w:line="240" w:lineRule="auto"/>
      </w:pPr>
      <w:r>
        <w:separator/>
      </w:r>
    </w:p>
  </w:footnote>
  <w:footnote w:type="continuationSeparator" w:id="0">
    <w:p w14:paraId="316B6B34" w14:textId="77777777" w:rsidR="00856E2D" w:rsidRDefault="00856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631" w:type="dxa"/>
      <w:tblBorders>
        <w:top w:val="single" w:sz="8" w:space="0" w:color="1F497D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88"/>
      <w:gridCol w:w="284"/>
      <w:gridCol w:w="1587"/>
      <w:gridCol w:w="284"/>
      <w:gridCol w:w="4195"/>
      <w:gridCol w:w="284"/>
      <w:gridCol w:w="1409"/>
    </w:tblGrid>
    <w:tr w:rsidR="00CF08E0" w14:paraId="5742B28C" w14:textId="77777777" w:rsidTr="00E151EC">
      <w:trPr>
        <w:trHeight w:hRule="exact" w:val="227"/>
      </w:trPr>
      <w:tc>
        <w:tcPr>
          <w:tcW w:w="3459" w:type="dxa"/>
          <w:gridSpan w:val="3"/>
          <w:vMerge w:val="restart"/>
          <w:tcBorders>
            <w:top w:val="nil"/>
          </w:tcBorders>
        </w:tcPr>
        <w:p w14:paraId="4159DF60" w14:textId="77777777" w:rsidR="007A1FE8" w:rsidRDefault="00856E2D" w:rsidP="006E6165">
          <w:pPr>
            <w:pStyle w:val="Label"/>
            <w:spacing w:before="0" w:after="0"/>
          </w:pPr>
          <w:r>
            <w:rPr>
              <w:noProof/>
              <w:lang w:eastAsia="sv-SE"/>
            </w:rPr>
            <w:drawing>
              <wp:inline distT="0" distB="0" distL="0" distR="0" wp14:anchorId="5A5D5C44" wp14:editId="4AA97E7C">
                <wp:extent cx="1645200" cy="363600"/>
                <wp:effectExtent l="0" t="0" r="0" b="0"/>
                <wp:docPr id="19" name="Bildobjekt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RegionOrebrolan1rad_RGB_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5200" cy="36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" w:type="dxa"/>
          <w:tcBorders>
            <w:top w:val="nil"/>
          </w:tcBorders>
        </w:tcPr>
        <w:p w14:paraId="2FDB3573" w14:textId="77777777" w:rsidR="007A1FE8" w:rsidRDefault="007A1FE8" w:rsidP="006E6165">
          <w:pPr>
            <w:pStyle w:val="Label"/>
          </w:pPr>
        </w:p>
      </w:tc>
      <w:tc>
        <w:tcPr>
          <w:tcW w:w="4195" w:type="dxa"/>
        </w:tcPr>
        <w:p w14:paraId="079E52E0" w14:textId="77777777" w:rsidR="007A1FE8" w:rsidRDefault="00856E2D" w:rsidP="006E6165">
          <w:pPr>
            <w:pStyle w:val="Label"/>
          </w:pPr>
          <w:r>
            <w:t>Dokumentrubrik</w:t>
          </w:r>
        </w:p>
      </w:tc>
      <w:tc>
        <w:tcPr>
          <w:tcW w:w="284" w:type="dxa"/>
          <w:tcBorders>
            <w:top w:val="nil"/>
          </w:tcBorders>
        </w:tcPr>
        <w:p w14:paraId="5FDE0389" w14:textId="77777777" w:rsidR="007A1FE8" w:rsidRPr="009D6A18" w:rsidRDefault="007A1FE8" w:rsidP="006E6165">
          <w:pPr>
            <w:pStyle w:val="Label"/>
          </w:pPr>
        </w:p>
      </w:tc>
      <w:tc>
        <w:tcPr>
          <w:tcW w:w="1409" w:type="dxa"/>
        </w:tcPr>
        <w:p w14:paraId="633A8665" w14:textId="77777777" w:rsidR="007A1FE8" w:rsidRDefault="00856E2D" w:rsidP="006E6165">
          <w:pPr>
            <w:pStyle w:val="Label"/>
          </w:pPr>
          <w:r>
            <w:t>Dokumentnr Revision</w:t>
          </w:r>
        </w:p>
      </w:tc>
    </w:tr>
    <w:tr w:rsidR="00CF08E0" w14:paraId="463E3FCC" w14:textId="77777777" w:rsidTr="00E151EC">
      <w:trPr>
        <w:trHeight w:val="340"/>
      </w:trPr>
      <w:tc>
        <w:tcPr>
          <w:tcW w:w="3459" w:type="dxa"/>
          <w:gridSpan w:val="3"/>
          <w:vMerge/>
          <w:tcBorders>
            <w:top w:val="nil"/>
            <w:bottom w:val="nil"/>
          </w:tcBorders>
        </w:tcPr>
        <w:p w14:paraId="34C8873E" w14:textId="77777777" w:rsidR="007A1FE8" w:rsidRPr="003F1DAC" w:rsidRDefault="007A1FE8" w:rsidP="006E6165">
          <w:pPr>
            <w:pStyle w:val="Sidhuvud"/>
          </w:pPr>
        </w:p>
      </w:tc>
      <w:tc>
        <w:tcPr>
          <w:tcW w:w="284" w:type="dxa"/>
        </w:tcPr>
        <w:p w14:paraId="0BF91BF6" w14:textId="77777777" w:rsidR="007A1FE8" w:rsidRPr="003F1DAC" w:rsidRDefault="007A1FE8" w:rsidP="006E6165">
          <w:pPr>
            <w:pStyle w:val="Sidhuvud"/>
          </w:pPr>
        </w:p>
      </w:tc>
      <w:tc>
        <w:tcPr>
          <w:tcW w:w="4195" w:type="dxa"/>
          <w:tcBorders>
            <w:bottom w:val="single" w:sz="8" w:space="0" w:color="1F497D" w:themeColor="text2"/>
          </w:tcBorders>
        </w:tcPr>
        <w:p w14:paraId="6EB255F3" w14:textId="77777777" w:rsidR="007A1FE8" w:rsidRPr="003F1DAC" w:rsidRDefault="00856E2D" w:rsidP="006E6165">
          <w:pPr>
            <w:pStyle w:val="Sidhuvud"/>
          </w:pPr>
          <w:bookmarkStart w:id="37" w:name="title_Repeat1"/>
          <w:r>
            <w:t>Läkemedel bassortiment - Vårdcentral</w:t>
          </w:r>
          <w:bookmarkEnd w:id="37"/>
        </w:p>
      </w:tc>
      <w:tc>
        <w:tcPr>
          <w:tcW w:w="284" w:type="dxa"/>
        </w:tcPr>
        <w:p w14:paraId="4A984436" w14:textId="77777777" w:rsidR="007A1FE8" w:rsidRPr="003F1DAC" w:rsidRDefault="007A1FE8" w:rsidP="006E6165">
          <w:pPr>
            <w:pStyle w:val="Sidhuvud"/>
          </w:pPr>
        </w:p>
      </w:tc>
      <w:tc>
        <w:tcPr>
          <w:tcW w:w="1409" w:type="dxa"/>
          <w:tcBorders>
            <w:bottom w:val="single" w:sz="8" w:space="0" w:color="1F497D" w:themeColor="text2"/>
          </w:tcBorders>
        </w:tcPr>
        <w:p w14:paraId="4E7DAC0D" w14:textId="77777777" w:rsidR="007A1FE8" w:rsidRPr="003F1DAC" w:rsidRDefault="00856E2D" w:rsidP="006E6165">
          <w:pPr>
            <w:pStyle w:val="Sidhuvud"/>
          </w:pPr>
          <w:bookmarkStart w:id="38" w:name="identifier_Repeat1"/>
          <w:r>
            <w:t>312736</w:t>
          </w:r>
          <w:bookmarkEnd w:id="38"/>
          <w:r w:rsidR="000D7017">
            <w:t xml:space="preserve">   </w:t>
          </w:r>
          <w:bookmarkStart w:id="39" w:name="sd_revisionNbr_Repeat1"/>
          <w:r>
            <w:t>R5</w:t>
          </w:r>
          <w:bookmarkEnd w:id="39"/>
        </w:p>
      </w:tc>
    </w:tr>
    <w:tr w:rsidR="00CF08E0" w14:paraId="36A940CA" w14:textId="77777777" w:rsidTr="00E151EC">
      <w:trPr>
        <w:trHeight w:hRule="exact" w:val="227"/>
      </w:trPr>
      <w:tc>
        <w:tcPr>
          <w:tcW w:w="1588" w:type="dxa"/>
          <w:tcBorders>
            <w:top w:val="single" w:sz="8" w:space="0" w:color="1F497D" w:themeColor="text2"/>
          </w:tcBorders>
        </w:tcPr>
        <w:p w14:paraId="5D223D1D" w14:textId="77777777" w:rsidR="007A1FE8" w:rsidRDefault="00856E2D" w:rsidP="006E6165">
          <w:pPr>
            <w:pStyle w:val="Label"/>
          </w:pPr>
          <w:r>
            <w:t>Diarienr</w:t>
          </w:r>
        </w:p>
      </w:tc>
      <w:tc>
        <w:tcPr>
          <w:tcW w:w="284" w:type="dxa"/>
          <w:tcBorders>
            <w:top w:val="nil"/>
          </w:tcBorders>
        </w:tcPr>
        <w:p w14:paraId="058F70BC" w14:textId="77777777" w:rsidR="007A1FE8" w:rsidRDefault="007A1FE8" w:rsidP="006E6165">
          <w:pPr>
            <w:pStyle w:val="Label"/>
          </w:pPr>
        </w:p>
      </w:tc>
      <w:tc>
        <w:tcPr>
          <w:tcW w:w="1587" w:type="dxa"/>
          <w:tcBorders>
            <w:top w:val="single" w:sz="8" w:space="0" w:color="1F497D" w:themeColor="text2"/>
          </w:tcBorders>
        </w:tcPr>
        <w:p w14:paraId="6AE47EB0" w14:textId="77777777" w:rsidR="007A1FE8" w:rsidRDefault="00856E2D" w:rsidP="006E6165">
          <w:pPr>
            <w:pStyle w:val="Label"/>
          </w:pPr>
          <w:r>
            <w:t>Dokumentkategori</w:t>
          </w:r>
        </w:p>
      </w:tc>
      <w:tc>
        <w:tcPr>
          <w:tcW w:w="284" w:type="dxa"/>
        </w:tcPr>
        <w:p w14:paraId="5ADD0E16" w14:textId="77777777" w:rsidR="007A1FE8" w:rsidRDefault="007A1FE8" w:rsidP="006E6165">
          <w:pPr>
            <w:pStyle w:val="Label"/>
          </w:pPr>
        </w:p>
      </w:tc>
      <w:tc>
        <w:tcPr>
          <w:tcW w:w="4195" w:type="dxa"/>
          <w:tcBorders>
            <w:top w:val="single" w:sz="8" w:space="0" w:color="1F497D" w:themeColor="text2"/>
          </w:tcBorders>
        </w:tcPr>
        <w:p w14:paraId="6D724E69" w14:textId="77777777" w:rsidR="007A1FE8" w:rsidRDefault="00856E2D" w:rsidP="006E6165">
          <w:pPr>
            <w:pStyle w:val="Label"/>
          </w:pPr>
          <w:r>
            <w:t>Reviderat datum</w:t>
          </w:r>
        </w:p>
      </w:tc>
      <w:tc>
        <w:tcPr>
          <w:tcW w:w="284" w:type="dxa"/>
        </w:tcPr>
        <w:p w14:paraId="55370BFA" w14:textId="77777777" w:rsidR="007A1FE8" w:rsidRPr="009D6A18" w:rsidRDefault="007A1FE8" w:rsidP="006E6165">
          <w:pPr>
            <w:pStyle w:val="Label"/>
          </w:pPr>
        </w:p>
      </w:tc>
      <w:tc>
        <w:tcPr>
          <w:tcW w:w="1409" w:type="dxa"/>
          <w:tcBorders>
            <w:top w:val="single" w:sz="8" w:space="0" w:color="1F497D" w:themeColor="text2"/>
          </w:tcBorders>
        </w:tcPr>
        <w:p w14:paraId="3BD35D26" w14:textId="77777777" w:rsidR="007A1FE8" w:rsidRDefault="00856E2D" w:rsidP="006E6165">
          <w:pPr>
            <w:pStyle w:val="Label"/>
          </w:pPr>
          <w:r w:rsidRPr="00FF68E9">
            <w:t>Giltigt datum fr o m</w:t>
          </w:r>
        </w:p>
      </w:tc>
    </w:tr>
    <w:tr w:rsidR="00CF08E0" w14:paraId="64C82F23" w14:textId="77777777" w:rsidTr="00E151EC">
      <w:trPr>
        <w:trHeight w:val="340"/>
      </w:trPr>
      <w:tc>
        <w:tcPr>
          <w:tcW w:w="1588" w:type="dxa"/>
        </w:tcPr>
        <w:p w14:paraId="162751E3" w14:textId="77777777" w:rsidR="007A1FE8" w:rsidRPr="003F1DAC" w:rsidRDefault="007A1FE8" w:rsidP="006E6165">
          <w:pPr>
            <w:pStyle w:val="Sidhuvud"/>
          </w:pPr>
        </w:p>
      </w:tc>
      <w:tc>
        <w:tcPr>
          <w:tcW w:w="284" w:type="dxa"/>
        </w:tcPr>
        <w:p w14:paraId="7D7D3665" w14:textId="77777777" w:rsidR="007A1FE8" w:rsidRPr="003F1DAC" w:rsidRDefault="007A1FE8" w:rsidP="006E6165">
          <w:pPr>
            <w:pStyle w:val="Sidhuvud"/>
          </w:pPr>
        </w:p>
      </w:tc>
      <w:tc>
        <w:tcPr>
          <w:tcW w:w="1587" w:type="dxa"/>
        </w:tcPr>
        <w:p w14:paraId="479CC517" w14:textId="77777777" w:rsidR="007A1FE8" w:rsidRPr="003F1DAC" w:rsidRDefault="00856E2D" w:rsidP="006E6165">
          <w:pPr>
            <w:pStyle w:val="Sidhuvud"/>
          </w:pPr>
          <w:bookmarkStart w:id="40" w:name="sd_kategori_Repeat1"/>
          <w:r>
            <w:t>Riktlinjer</w:t>
          </w:r>
          <w:bookmarkEnd w:id="40"/>
        </w:p>
      </w:tc>
      <w:tc>
        <w:tcPr>
          <w:tcW w:w="284" w:type="dxa"/>
        </w:tcPr>
        <w:p w14:paraId="6441DBB2" w14:textId="77777777" w:rsidR="007A1FE8" w:rsidRPr="003F1DAC" w:rsidRDefault="007A1FE8" w:rsidP="006E6165">
          <w:pPr>
            <w:pStyle w:val="Sidhuvud"/>
          </w:pPr>
        </w:p>
      </w:tc>
      <w:tc>
        <w:tcPr>
          <w:tcW w:w="4195" w:type="dxa"/>
        </w:tcPr>
        <w:p w14:paraId="4D961B6C" w14:textId="77777777" w:rsidR="007A1FE8" w:rsidRPr="003F1DAC" w:rsidRDefault="00856E2D" w:rsidP="006E6165">
          <w:pPr>
            <w:pStyle w:val="Sidhuvud"/>
          </w:pPr>
          <w:bookmarkStart w:id="41" w:name="ShortCreatedDate_Repeat1"/>
          <w:r>
            <w:t>2025-04-29</w:t>
          </w:r>
          <w:bookmarkEnd w:id="41"/>
        </w:p>
      </w:tc>
      <w:tc>
        <w:tcPr>
          <w:tcW w:w="284" w:type="dxa"/>
        </w:tcPr>
        <w:p w14:paraId="12A6DD52" w14:textId="77777777" w:rsidR="007A1FE8" w:rsidRPr="003F1DAC" w:rsidRDefault="007A1FE8" w:rsidP="006E6165">
          <w:pPr>
            <w:pStyle w:val="Sidhuvud"/>
          </w:pPr>
        </w:p>
      </w:tc>
      <w:tc>
        <w:tcPr>
          <w:tcW w:w="1409" w:type="dxa"/>
        </w:tcPr>
        <w:p w14:paraId="26855986" w14:textId="77777777" w:rsidR="007A1FE8" w:rsidRPr="003F1DAC" w:rsidRDefault="00856E2D" w:rsidP="006E6165">
          <w:pPr>
            <w:pStyle w:val="Sidhuvud"/>
          </w:pPr>
          <w:bookmarkStart w:id="42" w:name="sd_validfrom_Repeat1"/>
          <w:r w:rsidRPr="003F1DAC">
            <w:t>2025-08-28</w:t>
          </w:r>
          <w:bookmarkEnd w:id="42"/>
        </w:p>
      </w:tc>
    </w:tr>
  </w:tbl>
  <w:p w14:paraId="6EC53A2A" w14:textId="77777777" w:rsidR="007A1FE8" w:rsidRDefault="007A1FE8" w:rsidP="008D53D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631" w:type="dxa"/>
      <w:tblBorders>
        <w:top w:val="single" w:sz="8" w:space="0" w:color="1F497D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88"/>
      <w:gridCol w:w="284"/>
      <w:gridCol w:w="1587"/>
      <w:gridCol w:w="284"/>
      <w:gridCol w:w="4195"/>
      <w:gridCol w:w="284"/>
      <w:gridCol w:w="1409"/>
    </w:tblGrid>
    <w:tr w:rsidR="00CF08E0" w14:paraId="195756A4" w14:textId="77777777" w:rsidTr="00E151EC">
      <w:trPr>
        <w:trHeight w:hRule="exact" w:val="227"/>
      </w:trPr>
      <w:tc>
        <w:tcPr>
          <w:tcW w:w="3459" w:type="dxa"/>
          <w:gridSpan w:val="3"/>
          <w:vMerge w:val="restart"/>
          <w:tcBorders>
            <w:top w:val="nil"/>
          </w:tcBorders>
        </w:tcPr>
        <w:p w14:paraId="675D7678" w14:textId="77777777" w:rsidR="007A1FE8" w:rsidRDefault="00856E2D" w:rsidP="0025478A">
          <w:pPr>
            <w:pStyle w:val="Label"/>
            <w:spacing w:before="0" w:after="0"/>
          </w:pPr>
          <w:r>
            <w:rPr>
              <w:noProof/>
              <w:lang w:eastAsia="sv-SE"/>
            </w:rPr>
            <w:drawing>
              <wp:inline distT="0" distB="0" distL="0" distR="0" wp14:anchorId="63663675" wp14:editId="6344176B">
                <wp:extent cx="1645200" cy="363600"/>
                <wp:effectExtent l="0" t="0" r="0" b="0"/>
                <wp:docPr id="20" name="Bildobjekt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RegionOrebrolan1rad_RGB_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5200" cy="36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" w:type="dxa"/>
          <w:tcBorders>
            <w:top w:val="nil"/>
          </w:tcBorders>
        </w:tcPr>
        <w:p w14:paraId="0796D66E" w14:textId="77777777" w:rsidR="007A1FE8" w:rsidRDefault="007A1FE8" w:rsidP="00CF12C7">
          <w:pPr>
            <w:pStyle w:val="Label"/>
          </w:pPr>
        </w:p>
      </w:tc>
      <w:tc>
        <w:tcPr>
          <w:tcW w:w="4195" w:type="dxa"/>
        </w:tcPr>
        <w:p w14:paraId="40ACDE9A" w14:textId="77777777" w:rsidR="007A1FE8" w:rsidRDefault="00856E2D" w:rsidP="00CF12C7">
          <w:pPr>
            <w:pStyle w:val="Label"/>
          </w:pPr>
          <w:r>
            <w:t>Dokumentrubrik</w:t>
          </w:r>
        </w:p>
      </w:tc>
      <w:tc>
        <w:tcPr>
          <w:tcW w:w="284" w:type="dxa"/>
          <w:tcBorders>
            <w:top w:val="nil"/>
          </w:tcBorders>
        </w:tcPr>
        <w:p w14:paraId="42E48CF7" w14:textId="77777777" w:rsidR="007A1FE8" w:rsidRPr="009D6A18" w:rsidRDefault="007A1FE8" w:rsidP="00CF12C7">
          <w:pPr>
            <w:pStyle w:val="Label"/>
          </w:pPr>
        </w:p>
      </w:tc>
      <w:tc>
        <w:tcPr>
          <w:tcW w:w="1409" w:type="dxa"/>
        </w:tcPr>
        <w:p w14:paraId="5500C376" w14:textId="77777777" w:rsidR="007A1FE8" w:rsidRDefault="00856E2D" w:rsidP="00CF12C7">
          <w:pPr>
            <w:pStyle w:val="Label"/>
          </w:pPr>
          <w:r>
            <w:t>Dokumentnr Revision</w:t>
          </w:r>
        </w:p>
      </w:tc>
    </w:tr>
    <w:tr w:rsidR="00CF08E0" w14:paraId="6B589E3B" w14:textId="77777777" w:rsidTr="00E151EC">
      <w:trPr>
        <w:trHeight w:val="340"/>
      </w:trPr>
      <w:tc>
        <w:tcPr>
          <w:tcW w:w="3459" w:type="dxa"/>
          <w:gridSpan w:val="3"/>
          <w:vMerge/>
          <w:tcBorders>
            <w:bottom w:val="single" w:sz="8" w:space="0" w:color="1F497D" w:themeColor="text2"/>
          </w:tcBorders>
        </w:tcPr>
        <w:p w14:paraId="46A3A413" w14:textId="77777777" w:rsidR="007A1FE8" w:rsidRPr="003F1DAC" w:rsidRDefault="007A1FE8" w:rsidP="00CF12C7">
          <w:pPr>
            <w:pStyle w:val="Sidhuvud"/>
          </w:pPr>
        </w:p>
      </w:tc>
      <w:tc>
        <w:tcPr>
          <w:tcW w:w="284" w:type="dxa"/>
        </w:tcPr>
        <w:p w14:paraId="0EDA4638" w14:textId="77777777" w:rsidR="007A1FE8" w:rsidRPr="003F1DAC" w:rsidRDefault="007A1FE8" w:rsidP="00CF12C7">
          <w:pPr>
            <w:pStyle w:val="Sidhuvud"/>
          </w:pPr>
        </w:p>
      </w:tc>
      <w:tc>
        <w:tcPr>
          <w:tcW w:w="4195" w:type="dxa"/>
          <w:tcBorders>
            <w:bottom w:val="single" w:sz="8" w:space="0" w:color="1F497D" w:themeColor="text2"/>
          </w:tcBorders>
        </w:tcPr>
        <w:p w14:paraId="66C49999" w14:textId="77777777" w:rsidR="007A1FE8" w:rsidRPr="003F1DAC" w:rsidRDefault="00856E2D" w:rsidP="00CF12C7">
          <w:pPr>
            <w:pStyle w:val="Sidhuvud"/>
          </w:pPr>
          <w:bookmarkStart w:id="43" w:name="title"/>
          <w:r>
            <w:t>Läkemedel bassortiment - Vårdcentral</w:t>
          </w:r>
          <w:bookmarkEnd w:id="43"/>
        </w:p>
      </w:tc>
      <w:tc>
        <w:tcPr>
          <w:tcW w:w="284" w:type="dxa"/>
        </w:tcPr>
        <w:p w14:paraId="1F4578D2" w14:textId="77777777" w:rsidR="007A1FE8" w:rsidRPr="003F1DAC" w:rsidRDefault="007A1FE8" w:rsidP="00CF12C7">
          <w:pPr>
            <w:pStyle w:val="Sidhuvud"/>
          </w:pPr>
        </w:p>
      </w:tc>
      <w:tc>
        <w:tcPr>
          <w:tcW w:w="1409" w:type="dxa"/>
          <w:tcBorders>
            <w:bottom w:val="single" w:sz="8" w:space="0" w:color="1F497D" w:themeColor="text2"/>
          </w:tcBorders>
        </w:tcPr>
        <w:p w14:paraId="4738DBE4" w14:textId="77777777" w:rsidR="007A1FE8" w:rsidRPr="003F1DAC" w:rsidRDefault="00856E2D" w:rsidP="00CF12C7">
          <w:pPr>
            <w:pStyle w:val="Sidhuvud"/>
          </w:pPr>
          <w:bookmarkStart w:id="44" w:name="identifier"/>
          <w:r>
            <w:t>312736</w:t>
          </w:r>
          <w:bookmarkEnd w:id="44"/>
          <w:r w:rsidR="000D7017">
            <w:t xml:space="preserve">   </w:t>
          </w:r>
          <w:bookmarkStart w:id="45" w:name="sd_revisionNbr"/>
          <w:r>
            <w:t>R5</w:t>
          </w:r>
          <w:bookmarkEnd w:id="45"/>
        </w:p>
      </w:tc>
    </w:tr>
    <w:tr w:rsidR="00CF08E0" w14:paraId="6C5A1117" w14:textId="77777777" w:rsidTr="00E151EC">
      <w:trPr>
        <w:trHeight w:hRule="exact" w:val="227"/>
      </w:trPr>
      <w:tc>
        <w:tcPr>
          <w:tcW w:w="3459" w:type="dxa"/>
          <w:gridSpan w:val="3"/>
        </w:tcPr>
        <w:p w14:paraId="41BB268F" w14:textId="77777777" w:rsidR="007A1FE8" w:rsidRDefault="00856E2D" w:rsidP="00F346FB">
          <w:pPr>
            <w:pStyle w:val="Label"/>
          </w:pPr>
          <w:r>
            <w:t>Förvaltning</w:t>
          </w:r>
        </w:p>
      </w:tc>
      <w:tc>
        <w:tcPr>
          <w:tcW w:w="284" w:type="dxa"/>
        </w:tcPr>
        <w:p w14:paraId="43C30FCB" w14:textId="77777777" w:rsidR="007A1FE8" w:rsidRDefault="007A1FE8" w:rsidP="00F346FB">
          <w:pPr>
            <w:pStyle w:val="Label"/>
          </w:pPr>
        </w:p>
      </w:tc>
      <w:tc>
        <w:tcPr>
          <w:tcW w:w="4195" w:type="dxa"/>
        </w:tcPr>
        <w:p w14:paraId="2D41C267" w14:textId="77777777" w:rsidR="007A1FE8" w:rsidRDefault="00856E2D" w:rsidP="00F346FB">
          <w:pPr>
            <w:pStyle w:val="Label"/>
          </w:pPr>
          <w:r>
            <w:t>Ägare</w:t>
          </w:r>
        </w:p>
      </w:tc>
      <w:tc>
        <w:tcPr>
          <w:tcW w:w="284" w:type="dxa"/>
        </w:tcPr>
        <w:p w14:paraId="4ECBB339" w14:textId="77777777" w:rsidR="007A1FE8" w:rsidRPr="009D6A18" w:rsidRDefault="007A1FE8" w:rsidP="00F346FB">
          <w:pPr>
            <w:pStyle w:val="Label"/>
          </w:pPr>
        </w:p>
      </w:tc>
      <w:tc>
        <w:tcPr>
          <w:tcW w:w="1409" w:type="dxa"/>
          <w:tcBorders>
            <w:top w:val="single" w:sz="8" w:space="0" w:color="1F497D" w:themeColor="text2"/>
          </w:tcBorders>
        </w:tcPr>
        <w:p w14:paraId="77A76852" w14:textId="77777777" w:rsidR="007A1FE8" w:rsidRDefault="00856E2D" w:rsidP="00F346FB">
          <w:pPr>
            <w:pStyle w:val="Label"/>
          </w:pPr>
          <w:r>
            <w:t>Reviderat datum</w:t>
          </w:r>
        </w:p>
      </w:tc>
    </w:tr>
    <w:tr w:rsidR="00CF08E0" w14:paraId="3A414279" w14:textId="77777777" w:rsidTr="00E151EC">
      <w:trPr>
        <w:trHeight w:val="340"/>
      </w:trPr>
      <w:tc>
        <w:tcPr>
          <w:tcW w:w="3459" w:type="dxa"/>
          <w:gridSpan w:val="3"/>
          <w:tcBorders>
            <w:bottom w:val="single" w:sz="8" w:space="0" w:color="1F497D" w:themeColor="text2"/>
          </w:tcBorders>
        </w:tcPr>
        <w:p w14:paraId="564E9092" w14:textId="77777777" w:rsidR="007A1FE8" w:rsidRPr="003F1DAC" w:rsidRDefault="007A1FE8" w:rsidP="00F346FB">
          <w:pPr>
            <w:pStyle w:val="Sidhuvud"/>
          </w:pPr>
        </w:p>
      </w:tc>
      <w:tc>
        <w:tcPr>
          <w:tcW w:w="284" w:type="dxa"/>
        </w:tcPr>
        <w:p w14:paraId="1F0D1C90" w14:textId="77777777" w:rsidR="007A1FE8" w:rsidRPr="003F1DAC" w:rsidRDefault="007A1FE8" w:rsidP="00F346FB">
          <w:pPr>
            <w:pStyle w:val="Sidhuvud"/>
          </w:pPr>
        </w:p>
      </w:tc>
      <w:tc>
        <w:tcPr>
          <w:tcW w:w="4195" w:type="dxa"/>
        </w:tcPr>
        <w:p w14:paraId="550D8CE3" w14:textId="77777777" w:rsidR="007A1FE8" w:rsidRPr="003F1DAC" w:rsidRDefault="00856E2D" w:rsidP="00F346FB">
          <w:pPr>
            <w:pStyle w:val="Sidhuvud"/>
          </w:pPr>
          <w:bookmarkStart w:id="46" w:name="documentOwnerPersonAlias"/>
          <w:r>
            <w:t>Björn Strandell</w:t>
          </w:r>
          <w:bookmarkEnd w:id="46"/>
        </w:p>
      </w:tc>
      <w:tc>
        <w:tcPr>
          <w:tcW w:w="284" w:type="dxa"/>
        </w:tcPr>
        <w:p w14:paraId="03E2D2BC" w14:textId="77777777" w:rsidR="007A1FE8" w:rsidRPr="003F1DAC" w:rsidRDefault="007A1FE8" w:rsidP="00F346FB">
          <w:pPr>
            <w:pStyle w:val="Sidhuvud"/>
          </w:pPr>
        </w:p>
      </w:tc>
      <w:tc>
        <w:tcPr>
          <w:tcW w:w="1409" w:type="dxa"/>
        </w:tcPr>
        <w:p w14:paraId="2FBB29D9" w14:textId="77777777" w:rsidR="007A1FE8" w:rsidRPr="003F1DAC" w:rsidRDefault="00856E2D" w:rsidP="00F346FB">
          <w:pPr>
            <w:pStyle w:val="Sidhuvud"/>
          </w:pPr>
          <w:bookmarkStart w:id="47" w:name="ShortCreatedDate"/>
          <w:r>
            <w:t>2025-04-29</w:t>
          </w:r>
          <w:bookmarkEnd w:id="47"/>
        </w:p>
      </w:tc>
    </w:tr>
    <w:tr w:rsidR="00CF08E0" w14:paraId="734C2C15" w14:textId="77777777" w:rsidTr="00E151EC">
      <w:trPr>
        <w:trHeight w:hRule="exact" w:val="227"/>
      </w:trPr>
      <w:tc>
        <w:tcPr>
          <w:tcW w:w="3459" w:type="dxa"/>
          <w:gridSpan w:val="3"/>
          <w:tcBorders>
            <w:bottom w:val="nil"/>
          </w:tcBorders>
        </w:tcPr>
        <w:p w14:paraId="749FF139" w14:textId="77777777" w:rsidR="007A1FE8" w:rsidRDefault="00856E2D" w:rsidP="00F346FB">
          <w:pPr>
            <w:pStyle w:val="Label"/>
          </w:pPr>
          <w:r>
            <w:t>Verksamhet</w:t>
          </w:r>
        </w:p>
      </w:tc>
      <w:tc>
        <w:tcPr>
          <w:tcW w:w="284" w:type="dxa"/>
        </w:tcPr>
        <w:p w14:paraId="36F60CAC" w14:textId="77777777" w:rsidR="007A1FE8" w:rsidRDefault="007A1FE8" w:rsidP="00F346FB">
          <w:pPr>
            <w:pStyle w:val="Label"/>
          </w:pPr>
        </w:p>
      </w:tc>
      <w:tc>
        <w:tcPr>
          <w:tcW w:w="5888" w:type="dxa"/>
          <w:gridSpan w:val="3"/>
          <w:tcBorders>
            <w:top w:val="single" w:sz="8" w:space="0" w:color="1F497D" w:themeColor="text2"/>
          </w:tcBorders>
        </w:tcPr>
        <w:p w14:paraId="1850EACB" w14:textId="77777777" w:rsidR="007A1FE8" w:rsidRDefault="00856E2D" w:rsidP="00F346FB">
          <w:pPr>
            <w:pStyle w:val="Label"/>
          </w:pPr>
          <w:r>
            <w:t>Slutgranskare</w:t>
          </w:r>
        </w:p>
      </w:tc>
    </w:tr>
    <w:tr w:rsidR="00CF08E0" w14:paraId="11CEF83B" w14:textId="77777777" w:rsidTr="00E151EC">
      <w:trPr>
        <w:trHeight w:val="340"/>
      </w:trPr>
      <w:tc>
        <w:tcPr>
          <w:tcW w:w="3459" w:type="dxa"/>
          <w:gridSpan w:val="3"/>
          <w:tcBorders>
            <w:top w:val="nil"/>
            <w:bottom w:val="nil"/>
          </w:tcBorders>
        </w:tcPr>
        <w:p w14:paraId="4C4426A0" w14:textId="77777777" w:rsidR="007A1FE8" w:rsidRPr="003F1DAC" w:rsidRDefault="00856E2D" w:rsidP="00F346FB">
          <w:pPr>
            <w:pStyle w:val="Sidhuvud"/>
          </w:pPr>
          <w:bookmarkStart w:id="48" w:name="bkStr11"/>
          <w:r>
            <w:t>Privata vårdcentraler,Staben Hälso- och sjukvård,Vårdcentraler norra länsdelen,Vårdcentraler södra länsdelen,Vårdcentraler västra länsdelen,Vårdcentraler Örebro väster,Vårdcentraler Örebro öster</w:t>
          </w:r>
          <w:bookmarkEnd w:id="48"/>
        </w:p>
      </w:tc>
      <w:tc>
        <w:tcPr>
          <w:tcW w:w="284" w:type="dxa"/>
        </w:tcPr>
        <w:p w14:paraId="6D8AB1D9" w14:textId="77777777" w:rsidR="007A1FE8" w:rsidRPr="003F1DAC" w:rsidRDefault="007A1FE8" w:rsidP="00F346FB">
          <w:pPr>
            <w:pStyle w:val="Sidhuvud"/>
          </w:pPr>
        </w:p>
      </w:tc>
      <w:tc>
        <w:tcPr>
          <w:tcW w:w="4195" w:type="dxa"/>
          <w:tcBorders>
            <w:bottom w:val="single" w:sz="8" w:space="0" w:color="1F497D" w:themeColor="text2"/>
          </w:tcBorders>
        </w:tcPr>
        <w:p w14:paraId="7CD5B6FB" w14:textId="77777777" w:rsidR="007A1FE8" w:rsidRPr="003F1DAC" w:rsidRDefault="00856E2D" w:rsidP="00F346FB">
          <w:pPr>
            <w:pStyle w:val="Sidhuvud"/>
          </w:pPr>
          <w:bookmarkStart w:id="49" w:name="sd_slutgranskare"/>
          <w:r>
            <w:t>Björn Strandell</w:t>
          </w:r>
          <w:bookmarkEnd w:id="49"/>
        </w:p>
      </w:tc>
      <w:tc>
        <w:tcPr>
          <w:tcW w:w="284" w:type="dxa"/>
        </w:tcPr>
        <w:p w14:paraId="2DD9C3C8" w14:textId="77777777" w:rsidR="007A1FE8" w:rsidRPr="003F1DAC" w:rsidRDefault="007A1FE8" w:rsidP="00F346FB">
          <w:pPr>
            <w:pStyle w:val="Sidhuvud"/>
          </w:pPr>
        </w:p>
      </w:tc>
      <w:tc>
        <w:tcPr>
          <w:tcW w:w="1409" w:type="dxa"/>
          <w:tcBorders>
            <w:bottom w:val="single" w:sz="8" w:space="0" w:color="1F497D" w:themeColor="text2"/>
          </w:tcBorders>
        </w:tcPr>
        <w:p w14:paraId="1638883B" w14:textId="77777777" w:rsidR="007A1FE8" w:rsidRPr="003F1DAC" w:rsidRDefault="007A1FE8" w:rsidP="00F346FB">
          <w:pPr>
            <w:pStyle w:val="Sidhuvud"/>
          </w:pPr>
        </w:p>
      </w:tc>
    </w:tr>
    <w:tr w:rsidR="00CF08E0" w14:paraId="0D1887E9" w14:textId="77777777" w:rsidTr="00E151EC">
      <w:trPr>
        <w:trHeight w:hRule="exact" w:val="227"/>
      </w:trPr>
      <w:tc>
        <w:tcPr>
          <w:tcW w:w="1588" w:type="dxa"/>
          <w:tcBorders>
            <w:top w:val="single" w:sz="8" w:space="0" w:color="1F497D" w:themeColor="text2"/>
          </w:tcBorders>
        </w:tcPr>
        <w:p w14:paraId="4C15BD22" w14:textId="77777777" w:rsidR="007A1FE8" w:rsidRDefault="00856E2D" w:rsidP="00F346FB">
          <w:pPr>
            <w:pStyle w:val="Label"/>
          </w:pPr>
          <w:r>
            <w:t>Diarienr</w:t>
          </w:r>
        </w:p>
      </w:tc>
      <w:tc>
        <w:tcPr>
          <w:tcW w:w="284" w:type="dxa"/>
          <w:tcBorders>
            <w:top w:val="nil"/>
          </w:tcBorders>
        </w:tcPr>
        <w:p w14:paraId="7905A90D" w14:textId="77777777" w:rsidR="007A1FE8" w:rsidRDefault="007A1FE8" w:rsidP="00F346FB">
          <w:pPr>
            <w:pStyle w:val="Label"/>
          </w:pPr>
        </w:p>
      </w:tc>
      <w:tc>
        <w:tcPr>
          <w:tcW w:w="1587" w:type="dxa"/>
          <w:tcBorders>
            <w:top w:val="single" w:sz="8" w:space="0" w:color="1F497D" w:themeColor="text2"/>
          </w:tcBorders>
        </w:tcPr>
        <w:p w14:paraId="6933408C" w14:textId="77777777" w:rsidR="007A1FE8" w:rsidRDefault="00856E2D" w:rsidP="00E151EC">
          <w:pPr>
            <w:pStyle w:val="Label"/>
          </w:pPr>
          <w:r>
            <w:t>Dokumentkategori</w:t>
          </w:r>
        </w:p>
      </w:tc>
      <w:tc>
        <w:tcPr>
          <w:tcW w:w="284" w:type="dxa"/>
        </w:tcPr>
        <w:p w14:paraId="6E401931" w14:textId="77777777" w:rsidR="007A1FE8" w:rsidRDefault="007A1FE8" w:rsidP="00F346FB">
          <w:pPr>
            <w:pStyle w:val="Label"/>
          </w:pPr>
        </w:p>
      </w:tc>
      <w:tc>
        <w:tcPr>
          <w:tcW w:w="4195" w:type="dxa"/>
          <w:tcBorders>
            <w:top w:val="single" w:sz="8" w:space="0" w:color="1F497D" w:themeColor="text2"/>
          </w:tcBorders>
        </w:tcPr>
        <w:p w14:paraId="2C1360F1" w14:textId="77777777" w:rsidR="007A1FE8" w:rsidRDefault="00856E2D" w:rsidP="00F346FB">
          <w:pPr>
            <w:pStyle w:val="Label"/>
          </w:pPr>
          <w:r>
            <w:t>Fastställare</w:t>
          </w:r>
        </w:p>
      </w:tc>
      <w:tc>
        <w:tcPr>
          <w:tcW w:w="284" w:type="dxa"/>
        </w:tcPr>
        <w:p w14:paraId="7E7AC601" w14:textId="77777777" w:rsidR="007A1FE8" w:rsidRPr="009D6A18" w:rsidRDefault="007A1FE8" w:rsidP="00F346FB">
          <w:pPr>
            <w:pStyle w:val="Label"/>
          </w:pPr>
        </w:p>
      </w:tc>
      <w:tc>
        <w:tcPr>
          <w:tcW w:w="1409" w:type="dxa"/>
          <w:tcBorders>
            <w:top w:val="single" w:sz="8" w:space="0" w:color="1F497D" w:themeColor="text2"/>
          </w:tcBorders>
        </w:tcPr>
        <w:p w14:paraId="470B0701" w14:textId="77777777" w:rsidR="007A1FE8" w:rsidRDefault="00856E2D" w:rsidP="00F346FB">
          <w:pPr>
            <w:pStyle w:val="Label"/>
          </w:pPr>
          <w:r w:rsidRPr="00FF68E9">
            <w:t>Giltigt datum fr o m</w:t>
          </w:r>
        </w:p>
      </w:tc>
    </w:tr>
    <w:tr w:rsidR="00CF08E0" w14:paraId="78AED00B" w14:textId="77777777" w:rsidTr="00E151EC">
      <w:trPr>
        <w:trHeight w:val="340"/>
      </w:trPr>
      <w:tc>
        <w:tcPr>
          <w:tcW w:w="1588" w:type="dxa"/>
        </w:tcPr>
        <w:p w14:paraId="0122A142" w14:textId="77777777" w:rsidR="007A1FE8" w:rsidRPr="003F1DAC" w:rsidRDefault="007A1FE8" w:rsidP="00F346FB">
          <w:pPr>
            <w:pStyle w:val="Sidhuvud"/>
          </w:pPr>
        </w:p>
      </w:tc>
      <w:tc>
        <w:tcPr>
          <w:tcW w:w="284" w:type="dxa"/>
        </w:tcPr>
        <w:p w14:paraId="28910984" w14:textId="77777777" w:rsidR="007A1FE8" w:rsidRPr="003F1DAC" w:rsidRDefault="007A1FE8" w:rsidP="00F346FB">
          <w:pPr>
            <w:pStyle w:val="Sidhuvud"/>
          </w:pPr>
        </w:p>
      </w:tc>
      <w:tc>
        <w:tcPr>
          <w:tcW w:w="1587" w:type="dxa"/>
        </w:tcPr>
        <w:p w14:paraId="5F26CAB2" w14:textId="77777777" w:rsidR="007A1FE8" w:rsidRPr="003F1DAC" w:rsidRDefault="00856E2D" w:rsidP="00F346FB">
          <w:pPr>
            <w:pStyle w:val="Sidhuvud"/>
          </w:pPr>
          <w:bookmarkStart w:id="50" w:name="sd_kategori"/>
          <w:r>
            <w:t>Riktlinjer</w:t>
          </w:r>
          <w:bookmarkEnd w:id="50"/>
        </w:p>
      </w:tc>
      <w:tc>
        <w:tcPr>
          <w:tcW w:w="284" w:type="dxa"/>
        </w:tcPr>
        <w:p w14:paraId="6E3AE76A" w14:textId="77777777" w:rsidR="007A1FE8" w:rsidRPr="003F1DAC" w:rsidRDefault="007A1FE8" w:rsidP="00F346FB">
          <w:pPr>
            <w:pStyle w:val="Sidhuvud"/>
          </w:pPr>
        </w:p>
      </w:tc>
      <w:tc>
        <w:tcPr>
          <w:tcW w:w="4195" w:type="dxa"/>
        </w:tcPr>
        <w:p w14:paraId="64CCC072" w14:textId="77777777" w:rsidR="007A1FE8" w:rsidRPr="003F1DAC" w:rsidRDefault="00856E2D" w:rsidP="00F346FB">
          <w:pPr>
            <w:pStyle w:val="Sidhuvud"/>
          </w:pPr>
          <w:bookmarkStart w:id="51" w:name="approvedByPersonAlias"/>
          <w:r>
            <w:t>Karolina Stridh</w:t>
          </w:r>
          <w:bookmarkEnd w:id="51"/>
        </w:p>
      </w:tc>
      <w:tc>
        <w:tcPr>
          <w:tcW w:w="284" w:type="dxa"/>
        </w:tcPr>
        <w:p w14:paraId="1DFFC7D5" w14:textId="77777777" w:rsidR="007A1FE8" w:rsidRPr="003F1DAC" w:rsidRDefault="007A1FE8" w:rsidP="00F346FB">
          <w:pPr>
            <w:pStyle w:val="Sidhuvud"/>
          </w:pPr>
        </w:p>
      </w:tc>
      <w:tc>
        <w:tcPr>
          <w:tcW w:w="1409" w:type="dxa"/>
        </w:tcPr>
        <w:p w14:paraId="78A1F7DD" w14:textId="77777777" w:rsidR="007A1FE8" w:rsidRPr="003F1DAC" w:rsidRDefault="00856E2D" w:rsidP="00F346FB">
          <w:pPr>
            <w:pStyle w:val="Sidhuvud"/>
          </w:pPr>
          <w:bookmarkStart w:id="52" w:name="sd_validfrom"/>
          <w:r w:rsidRPr="003F1DAC">
            <w:t>2025-08-28</w:t>
          </w:r>
          <w:bookmarkEnd w:id="52"/>
        </w:p>
      </w:tc>
    </w:tr>
  </w:tbl>
  <w:p w14:paraId="65703273" w14:textId="77777777" w:rsidR="007A1FE8" w:rsidRDefault="007A1FE8" w:rsidP="00987BA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5E410C8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4CA5C1D"/>
    <w:multiLevelType w:val="multilevel"/>
    <w:tmpl w:val="C748B12A"/>
    <w:styleLink w:val="CompanyList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Cambria" w:hAnsi="Cambria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Cambria" w:hAnsi="Cambria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Cambria" w:hAnsi="Cambria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814"/>
        </w:tabs>
        <w:ind w:left="1814" w:hanging="454"/>
      </w:pPr>
      <w:rPr>
        <w:rFonts w:ascii="Cambria" w:hAnsi="Cambria" w:cs="Times New Roman" w:hint="default"/>
      </w:rPr>
    </w:lvl>
    <w:lvl w:ilvl="4">
      <w:start w:val="1"/>
      <w:numFmt w:val="none"/>
      <w:lvlText w:val="-"/>
      <w:lvlJc w:val="left"/>
      <w:pPr>
        <w:tabs>
          <w:tab w:val="num" w:pos="2267"/>
        </w:tabs>
        <w:ind w:left="2267" w:hanging="453"/>
      </w:pPr>
      <w:rPr>
        <w:rFonts w:ascii="Cambria" w:hAnsi="Cambria" w:cs="Times New Roman" w:hint="default"/>
      </w:rPr>
    </w:lvl>
    <w:lvl w:ilvl="5">
      <w:start w:val="1"/>
      <w:numFmt w:val="none"/>
      <w:lvlText w:val="-"/>
      <w:lvlJc w:val="left"/>
      <w:pPr>
        <w:tabs>
          <w:tab w:val="num" w:pos="2720"/>
        </w:tabs>
        <w:ind w:left="2720" w:hanging="453"/>
      </w:pPr>
      <w:rPr>
        <w:rFonts w:ascii="Cambria" w:hAnsi="Cambria" w:cs="Times New Roman" w:hint="default"/>
      </w:rPr>
    </w:lvl>
    <w:lvl w:ilvl="6">
      <w:start w:val="1"/>
      <w:numFmt w:val="none"/>
      <w:lvlText w:val="-"/>
      <w:lvlJc w:val="left"/>
      <w:pPr>
        <w:tabs>
          <w:tab w:val="num" w:pos="3174"/>
        </w:tabs>
        <w:ind w:left="3174" w:hanging="454"/>
      </w:pPr>
      <w:rPr>
        <w:rFonts w:ascii="Cambria" w:hAnsi="Cambria" w:cs="Times New Roman" w:hint="default"/>
      </w:rPr>
    </w:lvl>
    <w:lvl w:ilvl="7">
      <w:start w:val="1"/>
      <w:numFmt w:val="none"/>
      <w:lvlText w:val="-"/>
      <w:lvlJc w:val="left"/>
      <w:pPr>
        <w:tabs>
          <w:tab w:val="num" w:pos="3627"/>
        </w:tabs>
        <w:ind w:left="3627" w:hanging="453"/>
      </w:pPr>
      <w:rPr>
        <w:rFonts w:ascii="Cambria" w:hAnsi="Cambria" w:cs="Times New Roman" w:hint="default"/>
      </w:rPr>
    </w:lvl>
    <w:lvl w:ilvl="8">
      <w:start w:val="1"/>
      <w:numFmt w:val="none"/>
      <w:lvlText w:val="-"/>
      <w:lvlJc w:val="left"/>
      <w:pPr>
        <w:tabs>
          <w:tab w:val="num" w:pos="4081"/>
        </w:tabs>
        <w:ind w:left="4081" w:hanging="454"/>
      </w:pPr>
      <w:rPr>
        <w:rFonts w:ascii="Cambria" w:hAnsi="Cambria" w:cs="Times New Roman" w:hint="default"/>
      </w:rPr>
    </w:lvl>
  </w:abstractNum>
  <w:abstractNum w:abstractNumId="4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5" w15:restartNumberingAfterBreak="0">
    <w:nsid w:val="07E2235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8526B28"/>
    <w:multiLevelType w:val="multilevel"/>
    <w:tmpl w:val="827A155E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Calibri" w:hAnsi="Calibri" w:cs="Calibri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Calibri" w:hAnsi="Calibri" w:cs="Calibri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Calibri" w:hAnsi="Calibri" w:cs="Calibri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Calibri" w:hAnsi="Calibri" w:cs="Calibri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Calibri" w:hAnsi="Calibri" w:cs="Calibri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Calibri" w:hAnsi="Calibri" w:cs="Calibri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Calibri" w:hAnsi="Calibri" w:cs="Calibri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Calibri" w:hAnsi="Calibri" w:cs="Calibri"/>
      </w:rPr>
    </w:lvl>
  </w:abstractNum>
  <w:abstractNum w:abstractNumId="8" w15:restartNumberingAfterBreak="0">
    <w:nsid w:val="0A3B1CB8"/>
    <w:multiLevelType w:val="multilevel"/>
    <w:tmpl w:val="C748B12A"/>
    <w:numStyleLink w:val="CompanyList"/>
  </w:abstractNum>
  <w:abstractNum w:abstractNumId="9" w15:restartNumberingAfterBreak="0">
    <w:nsid w:val="0B2A0355"/>
    <w:multiLevelType w:val="multilevel"/>
    <w:tmpl w:val="D4461E9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0B491A52"/>
    <w:multiLevelType w:val="multilevel"/>
    <w:tmpl w:val="08B4342C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Calibri" w:hAnsi="Calibri" w:cs="Calibri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Calibri" w:hAnsi="Calibri" w:cs="Calibri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Calibri" w:hAnsi="Calibri" w:cs="Calibri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Calibri" w:hAnsi="Calibri" w:cs="Calibri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Calibri" w:hAnsi="Calibri" w:cs="Calibri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Calibri" w:hAnsi="Calibri" w:cs="Calibri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Calibri" w:hAnsi="Calibri" w:cs="Calibri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Calibri" w:hAnsi="Calibri" w:cs="Calibri"/>
      </w:rPr>
    </w:lvl>
  </w:abstractNum>
  <w:abstractNum w:abstractNumId="11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C025C4C"/>
    <w:multiLevelType w:val="multilevel"/>
    <w:tmpl w:val="E2F8E9FC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13" w15:restartNumberingAfterBreak="0">
    <w:nsid w:val="0DA92E3D"/>
    <w:multiLevelType w:val="multilevel"/>
    <w:tmpl w:val="19508C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A27A43"/>
    <w:multiLevelType w:val="multilevel"/>
    <w:tmpl w:val="4FAE4D26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Cambria" w:hAnsi="Cambria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Cambria" w:hAnsi="Cambria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Cambria" w:hAnsi="Cambria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Cambria" w:hAnsi="Cambria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Cambria" w:hAnsi="Cambria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Cambria" w:hAnsi="Cambria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Cambria" w:hAnsi="Cambria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Cambria" w:hAnsi="Cambria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Cambria" w:hAnsi="Cambria"/>
      </w:rPr>
    </w:lvl>
  </w:abstractNum>
  <w:abstractNum w:abstractNumId="15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B8D290E"/>
    <w:multiLevelType w:val="multilevel"/>
    <w:tmpl w:val="731EAD92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18" w15:restartNumberingAfterBreak="0">
    <w:nsid w:val="21166ECC"/>
    <w:multiLevelType w:val="multilevel"/>
    <w:tmpl w:val="63622BF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21F6216A"/>
    <w:multiLevelType w:val="multilevel"/>
    <w:tmpl w:val="C748B12A"/>
    <w:numStyleLink w:val="CompanyList"/>
  </w:abstractNum>
  <w:abstractNum w:abstractNumId="20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4A16D6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4D24013"/>
    <w:multiLevelType w:val="multilevel"/>
    <w:tmpl w:val="A0ECFF12"/>
    <w:numStyleLink w:val="CompanyListBullet"/>
  </w:abstractNum>
  <w:abstractNum w:abstractNumId="23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9BF3B1C"/>
    <w:multiLevelType w:val="multilevel"/>
    <w:tmpl w:val="C1E85C4C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6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2CF60E73"/>
    <w:multiLevelType w:val="multilevel"/>
    <w:tmpl w:val="B33A4B1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2D014AE5"/>
    <w:multiLevelType w:val="multilevel"/>
    <w:tmpl w:val="C1E85C4C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9" w15:restartNumberingAfterBreak="0">
    <w:nsid w:val="31F6687A"/>
    <w:multiLevelType w:val="multilevel"/>
    <w:tmpl w:val="FF34FCB0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30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3A521104"/>
    <w:multiLevelType w:val="multilevel"/>
    <w:tmpl w:val="4FAE4D26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Cambria" w:hAnsi="Cambria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Cambria" w:hAnsi="Cambria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Cambria" w:hAnsi="Cambria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Cambria" w:hAnsi="Cambria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Cambria" w:hAnsi="Cambria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Cambria" w:hAnsi="Cambria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Cambria" w:hAnsi="Cambria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Cambria" w:hAnsi="Cambria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Cambria" w:hAnsi="Cambria"/>
      </w:rPr>
    </w:lvl>
  </w:abstractNum>
  <w:abstractNum w:abstractNumId="32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3C2465E6"/>
    <w:multiLevelType w:val="multilevel"/>
    <w:tmpl w:val="08B4342C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Calibri" w:hAnsi="Calibri" w:cs="Calibri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Calibri" w:hAnsi="Calibri" w:cs="Calibri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Calibri" w:hAnsi="Calibri" w:cs="Calibri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Calibri" w:hAnsi="Calibri" w:cs="Calibri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Calibri" w:hAnsi="Calibri" w:cs="Calibri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Calibri" w:hAnsi="Calibri" w:cs="Calibri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Calibri" w:hAnsi="Calibri" w:cs="Calibri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Calibri" w:hAnsi="Calibri" w:cs="Calibri"/>
      </w:rPr>
    </w:lvl>
  </w:abstractNum>
  <w:abstractNum w:abstractNumId="34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42B4353D"/>
    <w:multiLevelType w:val="multilevel"/>
    <w:tmpl w:val="FF34FCB0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36" w15:restartNumberingAfterBreak="0">
    <w:nsid w:val="48540418"/>
    <w:multiLevelType w:val="multilevel"/>
    <w:tmpl w:val="A0ECFF12"/>
    <w:numStyleLink w:val="CompanyListBullet"/>
  </w:abstractNum>
  <w:abstractNum w:abstractNumId="37" w15:restartNumberingAfterBreak="0">
    <w:nsid w:val="4B886700"/>
    <w:multiLevelType w:val="multilevel"/>
    <w:tmpl w:val="0A886C66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  <w:rPr>
        <w:b/>
        <w:color w:val="auto"/>
      </w:r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4E48775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4EC2201C"/>
    <w:multiLevelType w:val="multilevel"/>
    <w:tmpl w:val="AF7CC9AA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Calibri" w:hAnsi="Calibri" w:cs="Calibri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Calibri" w:hAnsi="Calibri" w:cs="Calibri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Calibri" w:hAnsi="Calibri" w:cs="Calibri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Calibri" w:hAnsi="Calibri" w:cs="Calibri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Calibri" w:hAnsi="Calibri" w:cs="Calibri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Calibri" w:hAnsi="Calibri" w:cs="Calibri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Calibri" w:hAnsi="Calibri" w:cs="Calibri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Calibri" w:hAnsi="Calibri" w:cs="Calibri"/>
      </w:rPr>
    </w:lvl>
  </w:abstractNum>
  <w:abstractNum w:abstractNumId="41" w15:restartNumberingAfterBreak="0">
    <w:nsid w:val="4FD0214B"/>
    <w:multiLevelType w:val="multilevel"/>
    <w:tmpl w:val="E93657A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2" w15:restartNumberingAfterBreak="0">
    <w:nsid w:val="50A2303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52140850"/>
    <w:multiLevelType w:val="multilevel"/>
    <w:tmpl w:val="FF34FCB0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44" w15:restartNumberingAfterBreak="0">
    <w:nsid w:val="59834F6B"/>
    <w:multiLevelType w:val="multilevel"/>
    <w:tmpl w:val="A0ECFF12"/>
    <w:styleLink w:val="CompanyListBullet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  <w:color w:val="8064A2" w:themeColor="accent4"/>
      </w:rPr>
    </w:lvl>
    <w:lvl w:ilvl="1">
      <w:start w:val="1"/>
      <w:numFmt w:val="none"/>
      <w:lvlText w:val="-"/>
      <w:lvlJc w:val="left"/>
      <w:pPr>
        <w:tabs>
          <w:tab w:val="num" w:pos="907"/>
        </w:tabs>
        <w:ind w:left="907" w:hanging="454"/>
      </w:pPr>
      <w:rPr>
        <w:rFonts w:ascii="Cambria" w:hAnsi="Cambria" w:cs="Calibri" w:hint="default"/>
      </w:rPr>
    </w:lvl>
    <w:lvl w:ilvl="2">
      <w:start w:val="1"/>
      <w:numFmt w:val="none"/>
      <w:lvlText w:val="%3-"/>
      <w:lvlJc w:val="left"/>
      <w:pPr>
        <w:tabs>
          <w:tab w:val="num" w:pos="1360"/>
        </w:tabs>
        <w:ind w:left="1360" w:hanging="453"/>
      </w:pPr>
      <w:rPr>
        <w:rFonts w:ascii="Cambria" w:hAnsi="Cambria" w:cs="Calibri" w:hint="default"/>
      </w:rPr>
    </w:lvl>
    <w:lvl w:ilvl="3">
      <w:start w:val="1"/>
      <w:numFmt w:val="none"/>
      <w:lvlText w:val="-"/>
      <w:lvlJc w:val="left"/>
      <w:pPr>
        <w:tabs>
          <w:tab w:val="num" w:pos="1814"/>
        </w:tabs>
        <w:ind w:left="1814" w:hanging="454"/>
      </w:pPr>
      <w:rPr>
        <w:rFonts w:ascii="Cambria" w:hAnsi="Cambria" w:hint="default"/>
      </w:rPr>
    </w:lvl>
    <w:lvl w:ilvl="4">
      <w:start w:val="1"/>
      <w:numFmt w:val="none"/>
      <w:lvlText w:val="%5-"/>
      <w:lvlJc w:val="left"/>
      <w:pPr>
        <w:tabs>
          <w:tab w:val="num" w:pos="2267"/>
        </w:tabs>
        <w:ind w:left="2267" w:hanging="453"/>
      </w:pPr>
      <w:rPr>
        <w:rFonts w:ascii="Cambria" w:hAnsi="Cambria" w:cs="Calibri" w:hint="default"/>
      </w:rPr>
    </w:lvl>
    <w:lvl w:ilvl="5">
      <w:start w:val="1"/>
      <w:numFmt w:val="none"/>
      <w:lvlText w:val="-"/>
      <w:lvlJc w:val="left"/>
      <w:pPr>
        <w:tabs>
          <w:tab w:val="num" w:pos="2720"/>
        </w:tabs>
        <w:ind w:left="2720" w:hanging="453"/>
      </w:pPr>
      <w:rPr>
        <w:rFonts w:ascii="Cambria" w:hAnsi="Cambria" w:cs="Calibri" w:hint="default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Cambria" w:hAnsi="Cambria" w:hint="default"/>
      </w:rPr>
    </w:lvl>
    <w:lvl w:ilvl="7">
      <w:start w:val="1"/>
      <w:numFmt w:val="none"/>
      <w:lvlText w:val="-"/>
      <w:lvlJc w:val="left"/>
      <w:pPr>
        <w:tabs>
          <w:tab w:val="num" w:pos="3627"/>
        </w:tabs>
        <w:ind w:left="3627" w:hanging="453"/>
      </w:pPr>
      <w:rPr>
        <w:rFonts w:ascii="Cambria" w:hAnsi="Cambria" w:cs="Calibri" w:hint="default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Cambria" w:hAnsi="Cambria" w:hint="default"/>
      </w:rPr>
    </w:lvl>
  </w:abstractNum>
  <w:abstractNum w:abstractNumId="45" w15:restartNumberingAfterBreak="0">
    <w:nsid w:val="5A5830B0"/>
    <w:multiLevelType w:val="multilevel"/>
    <w:tmpl w:val="4FAE4D26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Cambria" w:hAnsi="Cambria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Cambria" w:hAnsi="Cambria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Cambria" w:hAnsi="Cambria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Cambria" w:hAnsi="Cambria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Cambria" w:hAnsi="Cambria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Cambria" w:hAnsi="Cambria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Cambria" w:hAnsi="Cambria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Cambria" w:hAnsi="Cambria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Cambria" w:hAnsi="Cambria"/>
      </w:rPr>
    </w:lvl>
  </w:abstractNum>
  <w:abstractNum w:abstractNumId="46" w15:restartNumberingAfterBreak="0">
    <w:nsid w:val="5AD2648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5B883531"/>
    <w:multiLevelType w:val="multilevel"/>
    <w:tmpl w:val="4FAE4D26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Cambria" w:hAnsi="Cambria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Cambria" w:hAnsi="Cambria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Cambria" w:hAnsi="Cambria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Cambria" w:hAnsi="Cambria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Cambria" w:hAnsi="Cambria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Cambria" w:hAnsi="Cambria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Cambria" w:hAnsi="Cambria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Cambria" w:hAnsi="Cambria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Cambria" w:hAnsi="Cambria"/>
      </w:rPr>
    </w:lvl>
  </w:abstractNum>
  <w:abstractNum w:abstractNumId="48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5F172F77"/>
    <w:multiLevelType w:val="multilevel"/>
    <w:tmpl w:val="A0ECFF12"/>
    <w:numStyleLink w:val="CompanyListBullet"/>
  </w:abstractNum>
  <w:abstractNum w:abstractNumId="50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65E13290"/>
    <w:multiLevelType w:val="multilevel"/>
    <w:tmpl w:val="A0ECFF12"/>
    <w:numStyleLink w:val="CompanyListBullet"/>
  </w:abstractNum>
  <w:abstractNum w:abstractNumId="54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666E654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7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6F764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712E305F"/>
    <w:multiLevelType w:val="multilevel"/>
    <w:tmpl w:val="C748B12A"/>
    <w:numStyleLink w:val="CompanyList"/>
  </w:abstractNum>
  <w:abstractNum w:abstractNumId="60" w15:restartNumberingAfterBreak="0">
    <w:nsid w:val="7361322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1" w15:restartNumberingAfterBreak="0">
    <w:nsid w:val="75C84D75"/>
    <w:multiLevelType w:val="multilevel"/>
    <w:tmpl w:val="FF34FCB0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62" w15:restartNumberingAfterBreak="0">
    <w:nsid w:val="79F50335"/>
    <w:multiLevelType w:val="multilevel"/>
    <w:tmpl w:val="C1E85C4C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63" w15:restartNumberingAfterBreak="0">
    <w:nsid w:val="7DF329C4"/>
    <w:multiLevelType w:val="multilevel"/>
    <w:tmpl w:val="FF34FCB0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64" w15:restartNumberingAfterBreak="0">
    <w:nsid w:val="7E5F5A14"/>
    <w:multiLevelType w:val="multilevel"/>
    <w:tmpl w:val="08B4342C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Calibri" w:hAnsi="Calibri" w:cs="Calibri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Calibri" w:hAnsi="Calibri" w:cs="Calibri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Calibri" w:hAnsi="Calibri" w:cs="Calibri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Calibri" w:hAnsi="Calibri" w:cs="Calibri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Calibri" w:hAnsi="Calibri" w:cs="Calibri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Calibri" w:hAnsi="Calibri" w:cs="Calibri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Calibri" w:hAnsi="Calibri" w:cs="Calibri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Calibri" w:hAnsi="Calibri" w:cs="Calibri"/>
      </w:rPr>
    </w:lvl>
  </w:abstractNum>
  <w:num w:numId="1" w16cid:durableId="1287081402">
    <w:abstractNumId w:val="2"/>
  </w:num>
  <w:num w:numId="2" w16cid:durableId="778139429">
    <w:abstractNumId w:val="4"/>
  </w:num>
  <w:num w:numId="3" w16cid:durableId="900755714">
    <w:abstractNumId w:val="0"/>
  </w:num>
  <w:num w:numId="4" w16cid:durableId="199510509">
    <w:abstractNumId w:val="25"/>
  </w:num>
  <w:num w:numId="5" w16cid:durableId="2033262855">
    <w:abstractNumId w:val="43"/>
  </w:num>
  <w:num w:numId="6" w16cid:durableId="1110512452">
    <w:abstractNumId w:val="13"/>
  </w:num>
  <w:num w:numId="7" w16cid:durableId="1981499644">
    <w:abstractNumId w:val="18"/>
  </w:num>
  <w:num w:numId="8" w16cid:durableId="1908227998">
    <w:abstractNumId w:val="41"/>
  </w:num>
  <w:num w:numId="9" w16cid:durableId="82190502">
    <w:abstractNumId w:val="9"/>
  </w:num>
  <w:num w:numId="10" w16cid:durableId="2096658585">
    <w:abstractNumId w:val="29"/>
  </w:num>
  <w:num w:numId="11" w16cid:durableId="1000888264">
    <w:abstractNumId w:val="28"/>
  </w:num>
  <w:num w:numId="12" w16cid:durableId="1409960290">
    <w:abstractNumId w:val="63"/>
  </w:num>
  <w:num w:numId="13" w16cid:durableId="858468509">
    <w:abstractNumId w:val="61"/>
  </w:num>
  <w:num w:numId="14" w16cid:durableId="45027426">
    <w:abstractNumId w:val="62"/>
  </w:num>
  <w:num w:numId="15" w16cid:durableId="179780724">
    <w:abstractNumId w:val="35"/>
  </w:num>
  <w:num w:numId="16" w16cid:durableId="245456294">
    <w:abstractNumId w:val="27"/>
  </w:num>
  <w:num w:numId="17" w16cid:durableId="1727676751">
    <w:abstractNumId w:val="12"/>
  </w:num>
  <w:num w:numId="18" w16cid:durableId="955410103">
    <w:abstractNumId w:val="7"/>
  </w:num>
  <w:num w:numId="19" w16cid:durableId="2088771334">
    <w:abstractNumId w:val="31"/>
  </w:num>
  <w:num w:numId="20" w16cid:durableId="1872448830">
    <w:abstractNumId w:val="10"/>
  </w:num>
  <w:num w:numId="21" w16cid:durableId="1657413486">
    <w:abstractNumId w:val="33"/>
  </w:num>
  <w:num w:numId="22" w16cid:durableId="1978872857">
    <w:abstractNumId w:val="14"/>
  </w:num>
  <w:num w:numId="23" w16cid:durableId="488179007">
    <w:abstractNumId w:val="47"/>
  </w:num>
  <w:num w:numId="24" w16cid:durableId="1443766531">
    <w:abstractNumId w:val="45"/>
  </w:num>
  <w:num w:numId="25" w16cid:durableId="620258387">
    <w:abstractNumId w:val="64"/>
  </w:num>
  <w:num w:numId="26" w16cid:durableId="1538155763">
    <w:abstractNumId w:val="17"/>
  </w:num>
  <w:num w:numId="27" w16cid:durableId="1172330848">
    <w:abstractNumId w:val="40"/>
  </w:num>
  <w:num w:numId="28" w16cid:durableId="1080516787">
    <w:abstractNumId w:val="3"/>
  </w:num>
  <w:num w:numId="29" w16cid:durableId="1784377524">
    <w:abstractNumId w:val="44"/>
  </w:num>
  <w:num w:numId="30" w16cid:durableId="1956446567">
    <w:abstractNumId w:val="36"/>
  </w:num>
  <w:num w:numId="31" w16cid:durableId="507258807">
    <w:abstractNumId w:val="8"/>
  </w:num>
  <w:num w:numId="32" w16cid:durableId="362022652">
    <w:abstractNumId w:val="59"/>
  </w:num>
  <w:num w:numId="33" w16cid:durableId="1251621143">
    <w:abstractNumId w:val="49"/>
  </w:num>
  <w:num w:numId="34" w16cid:durableId="1937667655">
    <w:abstractNumId w:val="53"/>
  </w:num>
  <w:num w:numId="35" w16cid:durableId="1894196814">
    <w:abstractNumId w:val="22"/>
  </w:num>
  <w:num w:numId="36" w16cid:durableId="1455172422">
    <w:abstractNumId w:val="19"/>
  </w:num>
  <w:num w:numId="37" w16cid:durableId="83190169">
    <w:abstractNumId w:val="37"/>
  </w:num>
  <w:num w:numId="38" w16cid:durableId="22676793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7321338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40202047">
    <w:abstractNumId w:val="37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30937425">
    <w:abstractNumId w:val="37"/>
  </w:num>
  <w:num w:numId="42" w16cid:durableId="1869828239">
    <w:abstractNumId w:val="37"/>
  </w:num>
  <w:num w:numId="43" w16cid:durableId="221257124">
    <w:abstractNumId w:val="3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wedish"/>
    <w:docVar w:name="DVarNumbering" w:val="-1"/>
    <w:docVar w:name="DVarPageNumberInserted" w:val="No"/>
  </w:docVars>
  <w:rsids>
    <w:rsidRoot w:val="00CF08E0"/>
    <w:rsid w:val="000068B6"/>
    <w:rsid w:val="00021357"/>
    <w:rsid w:val="00036685"/>
    <w:rsid w:val="000D7017"/>
    <w:rsid w:val="00147F6A"/>
    <w:rsid w:val="001734CA"/>
    <w:rsid w:val="001A13FF"/>
    <w:rsid w:val="00211157"/>
    <w:rsid w:val="0025478A"/>
    <w:rsid w:val="00271BDE"/>
    <w:rsid w:val="002905A3"/>
    <w:rsid w:val="00296491"/>
    <w:rsid w:val="00383AEF"/>
    <w:rsid w:val="003F1DAC"/>
    <w:rsid w:val="00410C59"/>
    <w:rsid w:val="00482593"/>
    <w:rsid w:val="00540AB6"/>
    <w:rsid w:val="005652CD"/>
    <w:rsid w:val="00567998"/>
    <w:rsid w:val="005B4442"/>
    <w:rsid w:val="0061602B"/>
    <w:rsid w:val="006471FC"/>
    <w:rsid w:val="00664FAB"/>
    <w:rsid w:val="006D4110"/>
    <w:rsid w:val="006E6165"/>
    <w:rsid w:val="007216EC"/>
    <w:rsid w:val="007276F8"/>
    <w:rsid w:val="00734936"/>
    <w:rsid w:val="007703B7"/>
    <w:rsid w:val="007A1FE8"/>
    <w:rsid w:val="007C39A7"/>
    <w:rsid w:val="00836902"/>
    <w:rsid w:val="00856E2D"/>
    <w:rsid w:val="008D53DF"/>
    <w:rsid w:val="00907A01"/>
    <w:rsid w:val="009451BF"/>
    <w:rsid w:val="00955F09"/>
    <w:rsid w:val="009678E7"/>
    <w:rsid w:val="009821F3"/>
    <w:rsid w:val="00987BAC"/>
    <w:rsid w:val="009B4C7F"/>
    <w:rsid w:val="009C53F2"/>
    <w:rsid w:val="009D6A18"/>
    <w:rsid w:val="00AA7D26"/>
    <w:rsid w:val="00AD246A"/>
    <w:rsid w:val="00B10FD4"/>
    <w:rsid w:val="00B3697F"/>
    <w:rsid w:val="00BA39D9"/>
    <w:rsid w:val="00BB0628"/>
    <w:rsid w:val="00BC1583"/>
    <w:rsid w:val="00BC7CD2"/>
    <w:rsid w:val="00BF1037"/>
    <w:rsid w:val="00C33E4F"/>
    <w:rsid w:val="00C81B54"/>
    <w:rsid w:val="00CF08E0"/>
    <w:rsid w:val="00CF0D49"/>
    <w:rsid w:val="00CF12C7"/>
    <w:rsid w:val="00D205A9"/>
    <w:rsid w:val="00DF7CC3"/>
    <w:rsid w:val="00E01899"/>
    <w:rsid w:val="00E03C1B"/>
    <w:rsid w:val="00E151EC"/>
    <w:rsid w:val="00E9153E"/>
    <w:rsid w:val="00EB4FFD"/>
    <w:rsid w:val="00F346FB"/>
    <w:rsid w:val="00F97DAB"/>
    <w:rsid w:val="00FF6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7F1C30"/>
  <w15:docId w15:val="{99FDB4B8-0279-43CF-8683-C85D0F2E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uiPriority="3" w:qFormat="1"/>
    <w:lsdException w:name="heading 4" w:uiPriority="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39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0D8C"/>
    <w:rPr>
      <w:lang w:val="sv-SE"/>
    </w:rPr>
  </w:style>
  <w:style w:type="paragraph" w:styleId="Rubrik1">
    <w:name w:val="heading 1"/>
    <w:basedOn w:val="Normal"/>
    <w:next w:val="Normal"/>
    <w:link w:val="Rubrik1Char"/>
    <w:uiPriority w:val="1"/>
    <w:qFormat/>
    <w:rsid w:val="005962EF"/>
    <w:pPr>
      <w:keepNext/>
      <w:numPr>
        <w:numId w:val="37"/>
      </w:numPr>
      <w:spacing w:before="440" w:after="0" w:line="240" w:lineRule="auto"/>
      <w:outlineLvl w:val="0"/>
    </w:pPr>
    <w:rPr>
      <w:rFonts w:ascii="Arial" w:eastAsiaTheme="majorEastAsia" w:hAnsi="Arial" w:cs="Arial"/>
      <w:b/>
      <w:color w:val="000000"/>
      <w:sz w:val="24"/>
      <w:szCs w:val="26"/>
      <w:lang w:eastAsia="sv-SE"/>
    </w:rPr>
  </w:style>
  <w:style w:type="paragraph" w:styleId="Rubrik2">
    <w:name w:val="heading 2"/>
    <w:basedOn w:val="Normal"/>
    <w:next w:val="Normal"/>
    <w:link w:val="Rubrik2Char"/>
    <w:uiPriority w:val="2"/>
    <w:qFormat/>
    <w:rsid w:val="00E151EC"/>
    <w:pPr>
      <w:keepNext/>
      <w:numPr>
        <w:ilvl w:val="1"/>
        <w:numId w:val="37"/>
      </w:numPr>
      <w:spacing w:before="360" w:after="0" w:line="240" w:lineRule="auto"/>
      <w:outlineLvl w:val="1"/>
    </w:pPr>
    <w:rPr>
      <w:rFonts w:ascii="Arial" w:eastAsiaTheme="majorEastAsia" w:hAnsi="Arial" w:cs="Arial"/>
      <w:b/>
      <w:sz w:val="20"/>
      <w:szCs w:val="26"/>
      <w:lang w:eastAsia="sv-SE"/>
    </w:rPr>
  </w:style>
  <w:style w:type="paragraph" w:styleId="Rubrik3">
    <w:name w:val="heading 3"/>
    <w:basedOn w:val="Normal"/>
    <w:next w:val="Normal"/>
    <w:link w:val="Rubrik3Char"/>
    <w:uiPriority w:val="3"/>
    <w:qFormat/>
    <w:rsid w:val="00E151EC"/>
    <w:pPr>
      <w:keepNext/>
      <w:numPr>
        <w:ilvl w:val="2"/>
        <w:numId w:val="37"/>
      </w:numPr>
      <w:spacing w:before="280" w:after="0" w:line="240" w:lineRule="auto"/>
      <w:outlineLvl w:val="2"/>
    </w:pPr>
    <w:rPr>
      <w:rFonts w:ascii="Arial" w:eastAsiaTheme="majorEastAsia" w:hAnsi="Arial" w:cs="Arial"/>
      <w:sz w:val="20"/>
      <w:szCs w:val="26"/>
      <w:lang w:eastAsia="sv-SE"/>
    </w:rPr>
  </w:style>
  <w:style w:type="paragraph" w:styleId="Rubrik4">
    <w:name w:val="heading 4"/>
    <w:basedOn w:val="Normal"/>
    <w:next w:val="Normal"/>
    <w:link w:val="Rubrik4Char"/>
    <w:uiPriority w:val="4"/>
    <w:qFormat/>
    <w:rsid w:val="004F5F36"/>
    <w:pPr>
      <w:keepNext/>
      <w:numPr>
        <w:ilvl w:val="3"/>
        <w:numId w:val="37"/>
      </w:numPr>
      <w:spacing w:before="240" w:after="0" w:line="240" w:lineRule="auto"/>
      <w:outlineLvl w:val="3"/>
    </w:pPr>
    <w:rPr>
      <w:rFonts w:ascii="Arial" w:eastAsiaTheme="majorEastAsia" w:hAnsi="Arial" w:cs="Arial"/>
      <w:b/>
      <w:sz w:val="20"/>
      <w:szCs w:val="26"/>
      <w:lang w:eastAsia="sv-SE"/>
    </w:rPr>
  </w:style>
  <w:style w:type="paragraph" w:styleId="Rubrik5">
    <w:name w:val="heading 5"/>
    <w:basedOn w:val="Normal"/>
    <w:next w:val="Normal"/>
    <w:link w:val="Rubrik5Char"/>
    <w:uiPriority w:val="44"/>
    <w:qFormat/>
    <w:rsid w:val="008E0FAB"/>
    <w:pPr>
      <w:keepNext/>
      <w:numPr>
        <w:ilvl w:val="4"/>
        <w:numId w:val="37"/>
      </w:numPr>
      <w:spacing w:before="240" w:after="0" w:line="240" w:lineRule="auto"/>
      <w:outlineLvl w:val="4"/>
    </w:pPr>
    <w:rPr>
      <w:rFonts w:eastAsiaTheme="majorEastAsia"/>
      <w:lang w:eastAsia="sv-SE"/>
    </w:rPr>
  </w:style>
  <w:style w:type="paragraph" w:styleId="Rubrik6">
    <w:name w:val="heading 6"/>
    <w:basedOn w:val="Normal"/>
    <w:next w:val="Normal"/>
    <w:link w:val="Rubrik6Char"/>
    <w:uiPriority w:val="44"/>
    <w:semiHidden/>
    <w:unhideWhenUsed/>
    <w:qFormat/>
    <w:rsid w:val="007F2AB9"/>
    <w:pPr>
      <w:keepNext/>
      <w:numPr>
        <w:ilvl w:val="5"/>
        <w:numId w:val="37"/>
      </w:numPr>
      <w:spacing w:after="0" w:line="240" w:lineRule="auto"/>
      <w:outlineLvl w:val="5"/>
    </w:pPr>
    <w:rPr>
      <w:rFonts w:ascii="Calibri" w:eastAsiaTheme="majorEastAsia" w:hAnsi="Calibri" w:cs="Calibri"/>
      <w:iCs/>
      <w:sz w:val="18"/>
      <w:lang w:eastAsia="sv-SE"/>
    </w:rPr>
  </w:style>
  <w:style w:type="paragraph" w:styleId="Rubrik7">
    <w:name w:val="heading 7"/>
    <w:basedOn w:val="Normal"/>
    <w:next w:val="Normal"/>
    <w:link w:val="Rubrik7Char"/>
    <w:uiPriority w:val="44"/>
    <w:semiHidden/>
    <w:unhideWhenUsed/>
    <w:qFormat/>
    <w:rsid w:val="007F2AB9"/>
    <w:pPr>
      <w:keepNext/>
      <w:keepLines/>
      <w:numPr>
        <w:ilvl w:val="6"/>
        <w:numId w:val="3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44"/>
    <w:semiHidden/>
    <w:unhideWhenUsed/>
    <w:qFormat/>
    <w:rsid w:val="007F2AB9"/>
    <w:pPr>
      <w:keepNext/>
      <w:keepLines/>
      <w:numPr>
        <w:ilvl w:val="7"/>
        <w:numId w:val="3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44"/>
    <w:semiHidden/>
    <w:unhideWhenUsed/>
    <w:qFormat/>
    <w:rsid w:val="007F2AB9"/>
    <w:pPr>
      <w:keepNext/>
      <w:keepLines/>
      <w:numPr>
        <w:ilvl w:val="8"/>
        <w:numId w:val="3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44"/>
    <w:rsid w:val="00A82884"/>
    <w:pPr>
      <w:tabs>
        <w:tab w:val="left" w:pos="851"/>
        <w:tab w:val="center" w:pos="4536"/>
        <w:tab w:val="right" w:pos="9072"/>
      </w:tabs>
      <w:spacing w:after="40" w:line="200" w:lineRule="atLeast"/>
    </w:pPr>
    <w:rPr>
      <w:rFonts w:ascii="Arial" w:hAnsi="Arial"/>
      <w:sz w:val="16"/>
    </w:rPr>
  </w:style>
  <w:style w:type="paragraph" w:styleId="Sidfot">
    <w:name w:val="footer"/>
    <w:basedOn w:val="Normal"/>
    <w:link w:val="SidfotChar"/>
    <w:uiPriority w:val="44"/>
    <w:rsid w:val="002248B3"/>
    <w:pPr>
      <w:tabs>
        <w:tab w:val="center" w:pos="4536"/>
        <w:tab w:val="right" w:pos="9072"/>
      </w:tabs>
      <w:spacing w:before="40"/>
    </w:pPr>
    <w:rPr>
      <w:rFonts w:ascii="Arial" w:hAnsi="Arial"/>
      <w:sz w:val="16"/>
    </w:rPr>
  </w:style>
  <w:style w:type="character" w:styleId="Hyperlnk">
    <w:name w:val="Hyperlink"/>
    <w:basedOn w:val="Standardstycketeckensnitt"/>
    <w:uiPriority w:val="99"/>
    <w:rsid w:val="00FE31A0"/>
    <w:rPr>
      <w:color w:val="0000FF"/>
      <w:u w:val="single"/>
    </w:rPr>
  </w:style>
  <w:style w:type="character" w:styleId="Sidnummer">
    <w:name w:val="page number"/>
    <w:basedOn w:val="Standardstycketeckensnitt"/>
    <w:uiPriority w:val="44"/>
    <w:rsid w:val="00337A47"/>
  </w:style>
  <w:style w:type="character" w:customStyle="1" w:styleId="Rubrik1Char">
    <w:name w:val="Rubrik 1 Char"/>
    <w:basedOn w:val="Standardstycketeckensnitt"/>
    <w:link w:val="Rubrik1"/>
    <w:uiPriority w:val="1"/>
    <w:rsid w:val="005962EF"/>
    <w:rPr>
      <w:rFonts w:ascii="Arial" w:eastAsiaTheme="majorEastAsia" w:hAnsi="Arial" w:cs="Arial"/>
      <w:b/>
      <w:color w:val="000000"/>
      <w:sz w:val="24"/>
      <w:szCs w:val="26"/>
      <w:lang w:val="sv-SE" w:eastAsia="sv-SE"/>
    </w:rPr>
  </w:style>
  <w:style w:type="character" w:customStyle="1" w:styleId="Rubrik3Char">
    <w:name w:val="Rubrik 3 Char"/>
    <w:basedOn w:val="Standardstycketeckensnitt"/>
    <w:link w:val="Rubrik3"/>
    <w:uiPriority w:val="3"/>
    <w:rsid w:val="00E151EC"/>
    <w:rPr>
      <w:rFonts w:ascii="Arial" w:eastAsiaTheme="majorEastAsia" w:hAnsi="Arial" w:cs="Arial"/>
      <w:sz w:val="20"/>
      <w:szCs w:val="26"/>
      <w:lang w:val="sv-SE" w:eastAsia="sv-SE"/>
    </w:rPr>
  </w:style>
  <w:style w:type="character" w:customStyle="1" w:styleId="Rubrik2Char">
    <w:name w:val="Rubrik 2 Char"/>
    <w:basedOn w:val="Standardstycketeckensnitt"/>
    <w:link w:val="Rubrik2"/>
    <w:uiPriority w:val="2"/>
    <w:rsid w:val="00E151EC"/>
    <w:rPr>
      <w:rFonts w:ascii="Arial" w:eastAsiaTheme="majorEastAsia" w:hAnsi="Arial" w:cs="Arial"/>
      <w:b/>
      <w:sz w:val="20"/>
      <w:szCs w:val="26"/>
      <w:lang w:val="sv-SE" w:eastAsia="sv-SE"/>
    </w:rPr>
  </w:style>
  <w:style w:type="paragraph" w:styleId="Ballongtext">
    <w:name w:val="Balloon Text"/>
    <w:basedOn w:val="Normal"/>
    <w:link w:val="BallongtextChar"/>
    <w:semiHidden/>
    <w:unhideWhenUsed/>
    <w:rsid w:val="00930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ubrik4Char">
    <w:name w:val="Rubrik 4 Char"/>
    <w:basedOn w:val="Standardstycketeckensnitt"/>
    <w:link w:val="Rubrik4"/>
    <w:uiPriority w:val="4"/>
    <w:rsid w:val="004F5F36"/>
    <w:rPr>
      <w:rFonts w:ascii="Arial" w:eastAsiaTheme="majorEastAsia" w:hAnsi="Arial" w:cs="Arial"/>
      <w:b/>
      <w:sz w:val="20"/>
      <w:szCs w:val="26"/>
      <w:lang w:val="sv-SE" w:eastAsia="sv-SE"/>
    </w:rPr>
  </w:style>
  <w:style w:type="character" w:customStyle="1" w:styleId="Rubrik5Char">
    <w:name w:val="Rubrik 5 Char"/>
    <w:basedOn w:val="Standardstycketeckensnitt"/>
    <w:link w:val="Rubrik5"/>
    <w:uiPriority w:val="44"/>
    <w:rsid w:val="008E0FAB"/>
    <w:rPr>
      <w:rFonts w:eastAsiaTheme="majorEastAsia"/>
      <w:lang w:val="sv-SE" w:eastAsia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character" w:customStyle="1" w:styleId="BallongtextChar">
    <w:name w:val="Ballongtext Char"/>
    <w:basedOn w:val="Standardstycketeckensnitt"/>
    <w:link w:val="Ballongtext"/>
    <w:semiHidden/>
    <w:rsid w:val="00930A34"/>
    <w:rPr>
      <w:rFonts w:ascii="Tahoma" w:hAnsi="Tahoma" w:cs="Tahoma"/>
      <w:sz w:val="16"/>
      <w:szCs w:val="16"/>
      <w:lang w:val="sv-SE"/>
    </w:rPr>
  </w:style>
  <w:style w:type="table" w:styleId="Tabellrutnt">
    <w:name w:val="Table Grid"/>
    <w:basedOn w:val="Normaltabell"/>
    <w:uiPriority w:val="39"/>
    <w:rsid w:val="00335C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ompanyList">
    <w:name w:val="Company_List"/>
    <w:basedOn w:val="Ingenlista"/>
    <w:rsid w:val="00612CD0"/>
    <w:pPr>
      <w:numPr>
        <w:numId w:val="28"/>
      </w:numPr>
    </w:pPr>
  </w:style>
  <w:style w:type="numbering" w:customStyle="1" w:styleId="CompanyListBullet">
    <w:name w:val="Company_ListBullet"/>
    <w:basedOn w:val="Ingenlista"/>
    <w:rsid w:val="0068320A"/>
    <w:pPr>
      <w:numPr>
        <w:numId w:val="29"/>
      </w:numPr>
    </w:p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basedOn w:val="Standardstycketeckensnitt"/>
    <w:link w:val="Sidfot"/>
    <w:uiPriority w:val="44"/>
    <w:rsid w:val="002248B3"/>
    <w:rPr>
      <w:rFonts w:ascii="Arial" w:hAnsi="Arial"/>
      <w:sz w:val="16"/>
    </w:rPr>
  </w:style>
  <w:style w:type="character" w:customStyle="1" w:styleId="Rubrik6Char">
    <w:name w:val="Rubrik 6 Char"/>
    <w:basedOn w:val="Standardstycketeckensnitt"/>
    <w:link w:val="Rubrik6"/>
    <w:uiPriority w:val="44"/>
    <w:semiHidden/>
    <w:rsid w:val="007F2AB9"/>
    <w:rPr>
      <w:rFonts w:ascii="Calibri" w:eastAsiaTheme="majorEastAsia" w:hAnsi="Calibri" w:cs="Calibri"/>
      <w:iCs/>
      <w:sz w:val="1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44"/>
    <w:semiHidden/>
    <w:rsid w:val="007F2AB9"/>
    <w:rPr>
      <w:rFonts w:asciiTheme="majorHAnsi" w:eastAsiaTheme="majorEastAsia" w:hAnsiTheme="majorHAnsi" w:cstheme="majorBidi"/>
      <w:i/>
      <w:iCs/>
      <w:color w:val="404040" w:themeColor="text1" w:themeTint="BF"/>
      <w:lang w:val="sv-SE"/>
    </w:rPr>
  </w:style>
  <w:style w:type="character" w:customStyle="1" w:styleId="Rubrik8Char">
    <w:name w:val="Rubrik 8 Char"/>
    <w:basedOn w:val="Standardstycketeckensnitt"/>
    <w:link w:val="Rubrik8"/>
    <w:uiPriority w:val="44"/>
    <w:semiHidden/>
    <w:rsid w:val="007F2AB9"/>
    <w:rPr>
      <w:rFonts w:asciiTheme="majorHAnsi" w:eastAsiaTheme="majorEastAsia" w:hAnsiTheme="majorHAnsi" w:cstheme="majorBidi"/>
      <w:color w:val="404040" w:themeColor="text1" w:themeTint="BF"/>
      <w:szCs w:val="20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7F2AB9"/>
    <w:rPr>
      <w:rFonts w:asciiTheme="majorHAnsi" w:eastAsiaTheme="majorEastAsia" w:hAnsiTheme="majorHAnsi" w:cstheme="majorBidi"/>
      <w:i/>
      <w:iCs/>
      <w:color w:val="404040" w:themeColor="text1" w:themeTint="BF"/>
      <w:szCs w:val="20"/>
      <w:lang w:val="sv-SE"/>
    </w:rPr>
  </w:style>
  <w:style w:type="paragraph" w:customStyle="1" w:styleId="Label">
    <w:name w:val="Label"/>
    <w:basedOn w:val="Sidhuvud"/>
    <w:rsid w:val="000B0CC5"/>
    <w:pPr>
      <w:spacing w:before="40" w:line="240" w:lineRule="auto"/>
    </w:pPr>
    <w:rPr>
      <w:sz w:val="12"/>
    </w:rPr>
  </w:style>
  <w:style w:type="paragraph" w:styleId="Innehll1">
    <w:name w:val="toc 1"/>
    <w:basedOn w:val="Normal"/>
    <w:next w:val="Normal"/>
    <w:autoRedefine/>
    <w:uiPriority w:val="39"/>
    <w:rsid w:val="00BC0FBA"/>
    <w:pPr>
      <w:tabs>
        <w:tab w:val="left" w:pos="397"/>
        <w:tab w:val="right" w:leader="dot" w:pos="9072"/>
      </w:tabs>
      <w:spacing w:before="200" w:after="0" w:line="240" w:lineRule="auto"/>
    </w:pPr>
    <w:rPr>
      <w:rFonts w:ascii="Arial" w:hAnsi="Arial" w:cs="Calibri"/>
      <w:b/>
      <w:sz w:val="20"/>
    </w:rPr>
  </w:style>
  <w:style w:type="paragraph" w:styleId="Innehll2">
    <w:name w:val="toc 2"/>
    <w:basedOn w:val="Normal"/>
    <w:next w:val="Normal"/>
    <w:autoRedefine/>
    <w:uiPriority w:val="39"/>
    <w:rsid w:val="00BC0FBA"/>
    <w:pPr>
      <w:tabs>
        <w:tab w:val="left" w:pos="992"/>
        <w:tab w:val="right" w:leader="dot" w:pos="9072"/>
      </w:tabs>
      <w:spacing w:after="0" w:line="240" w:lineRule="auto"/>
      <w:ind w:left="397"/>
    </w:pPr>
    <w:rPr>
      <w:rFonts w:ascii="Arial" w:hAnsi="Arial" w:cs="Calibri"/>
      <w:sz w:val="20"/>
    </w:rPr>
  </w:style>
  <w:style w:type="paragraph" w:styleId="Innehll3">
    <w:name w:val="toc 3"/>
    <w:basedOn w:val="Normal"/>
    <w:next w:val="Normal"/>
    <w:autoRedefine/>
    <w:uiPriority w:val="39"/>
    <w:rsid w:val="00BC0FBA"/>
    <w:pPr>
      <w:tabs>
        <w:tab w:val="left" w:pos="1361"/>
        <w:tab w:val="right" w:leader="dot" w:pos="9072"/>
      </w:tabs>
      <w:spacing w:after="0" w:line="240" w:lineRule="auto"/>
      <w:ind w:left="992"/>
    </w:pPr>
    <w:rPr>
      <w:rFonts w:ascii="Arial" w:hAnsi="Arial" w:cs="Calibri"/>
      <w:sz w:val="20"/>
    </w:rPr>
  </w:style>
  <w:style w:type="paragraph" w:styleId="Fotnotstext">
    <w:name w:val="footnote text"/>
    <w:basedOn w:val="Normal"/>
    <w:link w:val="FotnotstextChar"/>
    <w:uiPriority w:val="44"/>
    <w:rsid w:val="00B76263"/>
    <w:rPr>
      <w:sz w:val="14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D37B00"/>
    <w:rPr>
      <w:rFonts w:cs="Arial"/>
      <w:sz w:val="14"/>
      <w:szCs w:val="20"/>
    </w:rPr>
  </w:style>
  <w:style w:type="paragraph" w:customStyle="1" w:styleId="TOC">
    <w:name w:val="TOC"/>
    <w:basedOn w:val="Normal"/>
    <w:uiPriority w:val="44"/>
    <w:rsid w:val="007216EC"/>
    <w:pPr>
      <w:spacing w:after="240" w:line="240" w:lineRule="auto"/>
    </w:pPr>
    <w:rPr>
      <w:rFonts w:ascii="Arial" w:hAnsi="Arial"/>
      <w:b/>
      <w:color w:val="000000"/>
      <w:sz w:val="28"/>
      <w:szCs w:val="26"/>
    </w:rPr>
  </w:style>
  <w:style w:type="paragraph" w:styleId="Innehll4">
    <w:name w:val="toc 4"/>
    <w:basedOn w:val="Normal"/>
    <w:next w:val="Normal"/>
    <w:autoRedefine/>
    <w:uiPriority w:val="44"/>
    <w:rsid w:val="005D398D"/>
    <w:pPr>
      <w:tabs>
        <w:tab w:val="left" w:pos="1814"/>
        <w:tab w:val="right" w:leader="dot" w:pos="8504"/>
      </w:tabs>
      <w:spacing w:after="0" w:line="240" w:lineRule="auto"/>
      <w:ind w:left="1843"/>
    </w:pPr>
    <w:rPr>
      <w:rFonts w:ascii="Calibri" w:hAnsi="Calibri" w:cs="Calibri"/>
      <w:sz w:val="20"/>
    </w:rPr>
  </w:style>
  <w:style w:type="paragraph" w:styleId="Innehll5">
    <w:name w:val="toc 5"/>
    <w:basedOn w:val="Normal"/>
    <w:next w:val="Normal"/>
    <w:autoRedefine/>
    <w:uiPriority w:val="44"/>
    <w:rsid w:val="005D398D"/>
    <w:pPr>
      <w:tabs>
        <w:tab w:val="left" w:pos="2268"/>
        <w:tab w:val="right" w:leader="dot" w:pos="8504"/>
      </w:tabs>
      <w:spacing w:line="300" w:lineRule="atLeast"/>
      <w:ind w:left="1843"/>
    </w:pPr>
  </w:style>
  <w:style w:type="paragraph" w:styleId="Beskrivning">
    <w:name w:val="caption"/>
    <w:basedOn w:val="Normal"/>
    <w:next w:val="Normal"/>
    <w:uiPriority w:val="44"/>
    <w:unhideWhenUsed/>
    <w:rsid w:val="00E9209D"/>
    <w:pPr>
      <w:spacing w:after="200"/>
      <w:contextualSpacing/>
    </w:pPr>
    <w:rPr>
      <w:bCs/>
    </w:rPr>
  </w:style>
  <w:style w:type="paragraph" w:styleId="Punktlista">
    <w:name w:val="List Bullet"/>
    <w:basedOn w:val="Normal"/>
    <w:uiPriority w:val="44"/>
    <w:semiHidden/>
    <w:unhideWhenUsed/>
    <w:rsid w:val="004702AD"/>
    <w:pPr>
      <w:numPr>
        <w:numId w:val="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vertAlign w:val="superscript"/>
    </w:rPr>
  </w:style>
  <w:style w:type="paragraph" w:customStyle="1" w:styleId="Etikett">
    <w:name w:val="Etikett"/>
    <w:basedOn w:val="Sidhuvud"/>
    <w:rsid w:val="00D70336"/>
    <w:pPr>
      <w:spacing w:before="40" w:line="240" w:lineRule="auto"/>
    </w:pPr>
    <w:rPr>
      <w:sz w:val="12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basedOn w:val="Standardstycketeckensnitt"/>
    <w:link w:val="Sidhuvud"/>
    <w:uiPriority w:val="44"/>
    <w:rsid w:val="00A82884"/>
    <w:rPr>
      <w:rFonts w:ascii="Arial" w:hAnsi="Arial"/>
      <w:sz w:val="16"/>
    </w:rPr>
  </w:style>
  <w:style w:type="paragraph" w:customStyle="1" w:styleId="Dokumentrubrik">
    <w:name w:val="Dokumentrubrik"/>
    <w:basedOn w:val="Normal"/>
    <w:next w:val="Normal"/>
    <w:qFormat/>
    <w:rsid w:val="00E151EC"/>
    <w:pPr>
      <w:spacing w:after="700"/>
    </w:pPr>
    <w:rPr>
      <w:rFonts w:ascii="Arial" w:hAnsi="Arial" w:cs="Arial"/>
      <w:b/>
      <w:sz w:val="28"/>
      <w:szCs w:val="28"/>
    </w:rPr>
  </w:style>
  <w:style w:type="character" w:styleId="AnvndHyperlnk">
    <w:name w:val="FollowedHyperlink"/>
    <w:basedOn w:val="Standardstycketeckensnitt"/>
    <w:uiPriority w:val="44"/>
    <w:semiHidden/>
    <w:unhideWhenUsed/>
    <w:rsid w:val="008369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lakemedelsverket.se/sv/sok-lakemedelsfakta/lakemedel?id=19950426000024" TargetMode="External"/><Relationship Id="rId18" Type="http://schemas.openxmlformats.org/officeDocument/2006/relationships/hyperlink" Target="http://platina.orebroll.se/platina/customized/docsearch/downloadFile.aspx?objectid=435062" TargetMode="External"/><Relationship Id="rId26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yperlink" Target="https://orebro.apoex.rest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intra.orebroll.se/service--stod/boka-och-bestall/vardmaterial-och-sjukvardsutrustning/akutvagn-for-barn-och-vjavascriptvoid0uxen-i-slutenvard-och-oppenvard/" TargetMode="External"/><Relationship Id="rId17" Type="http://schemas.openxmlformats.org/officeDocument/2006/relationships/hyperlink" Target="http://platina.orebroll.se/platina/customized/docsearch/downloadFile.aspx?objectid=645392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hyperlink" Target="file:///H:\PRIM&#196;RV&#197;RDEN\S&#228;ker%20v&#229;rd\L&#228;kemedelshantering\Bassortiment%20v&#229;rdcentral\%20http:\www.regionorebrolan.se\lakemedel" TargetMode="External"/><Relationship Id="rId20" Type="http://schemas.openxmlformats.org/officeDocument/2006/relationships/hyperlink" Target="https://vardgivare.regionorebrolan.se/siteassets/media/vardriktlinjer/lakemedelscentrum/bestalla-lakemedel/bestalla-lakemedel/regionovergripande-generella-licenser.pdf" TargetMode="External"/><Relationship Id="rId29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://intra.orebroll.se/riktlinjer--rutiner/vard-och-tandvard/akutlarm/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platina.orebroll.se/platina/customized/docsearch/downloadFile.aspx?objectid=347127" TargetMode="External"/><Relationship Id="rId23" Type="http://schemas.openxmlformats.org/officeDocument/2006/relationships/hyperlink" Target="https://www.lakemedelsverket.se/sv/behandling-och-forskrivning/forskrivning/restsituationer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platina.orebroll.se/platina/customized/docsearch/downloadFile.aspx?objectid=579099" TargetMode="External"/><Relationship Id="rId19" Type="http://schemas.openxmlformats.org/officeDocument/2006/relationships/hyperlink" Target="mailto:order@medilensnordic.com" TargetMode="External"/><Relationship Id="rId4" Type="http://schemas.openxmlformats.org/officeDocument/2006/relationships/styles" Target="styles.xml"/><Relationship Id="rId9" Type="http://schemas.openxmlformats.org/officeDocument/2006/relationships/hyperlink" Target="https://vardgivare.regionorebrolan.se/sv/vardriktlinjer-och-kunskapsstod/lakemedel/hantering-av-lakemedel/lakemedelshantering---region/mallar-for-lokal-rutin/?E-92859=92859" TargetMode="External"/><Relationship Id="rId14" Type="http://schemas.openxmlformats.org/officeDocument/2006/relationships/hyperlink" Target="https://www.lakemedelsverket.se/sv/sok-lakemedelsfakta?activeTab=1" TargetMode="External"/><Relationship Id="rId22" Type="http://schemas.openxmlformats.org/officeDocument/2006/relationships/hyperlink" Target="https://vardgivare.regionorebrolan.se/sv/vardriktlinjer-och-kunskapsstod/lakemedel/forskrivning-av-recept/rester/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Örebro Läns Landsti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cando Word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E86E6-D2FD-486F-8B52-ADE5D80CFEA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32f3f60-6fa6-4841-817b-c68e437f4888}" enabled="1" method="Privileged" siteId="{aece5b19-8227-4c27-8218-1aea120ec0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1362</Words>
  <Characters>7224</Characters>
  <Application>Microsoft Office Word</Application>
  <DocSecurity>0</DocSecurity>
  <Lines>60</Lines>
  <Paragraphs>17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xcv</vt:lpstr>
      <vt:lpstr/>
    </vt:vector>
  </TitlesOfParts>
  <Company>Acando</Company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xcv</dc:title>
  <dc:creator>Anna</dc:creator>
  <cp:lastModifiedBy>Lovanius Hanna, Regionkansliet Staben Hälso- och sjukvård</cp:lastModifiedBy>
  <cp:revision>2</cp:revision>
  <cp:lastPrinted>2014-09-23T12:56:00Z</cp:lastPrinted>
  <dcterms:created xsi:type="dcterms:W3CDTF">2026-10-05T09:26:00Z</dcterms:created>
  <dcterms:modified xsi:type="dcterms:W3CDTF">2026-10-05T09:26:00Z</dcterms:modified>
</cp:coreProperties>
</file>