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57"/>
        <w:gridCol w:w="1758"/>
      </w:tblGrid>
      <w:tr w:rsidR="00AF0D50" w:rsidRPr="00F156B5" w:rsidTr="00122DDA">
        <w:trPr>
          <w:trHeight w:val="198"/>
          <w:tblHeader/>
        </w:trPr>
        <w:tc>
          <w:tcPr>
            <w:tcW w:w="4990" w:type="dxa"/>
          </w:tcPr>
          <w:p w:rsidR="00AF0D50" w:rsidRPr="00F156B5" w:rsidRDefault="00F156B5" w:rsidP="009952A9">
            <w:pPr>
              <w:pStyle w:val="Label"/>
            </w:pPr>
            <w:bookmarkStart w:id="0" w:name="xxTjänsteställeLabel"/>
            <w:bookmarkEnd w:id="0"/>
            <w:r w:rsidRPr="00F156B5">
              <w:t>Tjänsteställe, handläggare</w:t>
            </w:r>
          </w:p>
        </w:tc>
        <w:tc>
          <w:tcPr>
            <w:tcW w:w="1757" w:type="dxa"/>
          </w:tcPr>
          <w:p w:rsidR="00AF0D50" w:rsidRPr="00F156B5" w:rsidRDefault="00F156B5" w:rsidP="009952A9">
            <w:pPr>
              <w:pStyle w:val="Label"/>
            </w:pPr>
            <w:bookmarkStart w:id="1" w:name="xxDateLabel"/>
            <w:bookmarkEnd w:id="1"/>
            <w:r w:rsidRPr="00F156B5">
              <w:t>Datum</w:t>
            </w:r>
          </w:p>
        </w:tc>
        <w:tc>
          <w:tcPr>
            <w:tcW w:w="1758" w:type="dxa"/>
          </w:tcPr>
          <w:p w:rsidR="00AF0D50" w:rsidRPr="00F156B5" w:rsidRDefault="00F156B5" w:rsidP="009952A9">
            <w:pPr>
              <w:pStyle w:val="Label"/>
            </w:pPr>
            <w:bookmarkStart w:id="2" w:name="xxBeteckningLabel"/>
            <w:bookmarkEnd w:id="2"/>
            <w:r w:rsidRPr="00F156B5">
              <w:t>Beteckning</w:t>
            </w:r>
          </w:p>
        </w:tc>
      </w:tr>
      <w:tr w:rsidR="00AF0D50" w:rsidRPr="00F156B5" w:rsidTr="00122DDA">
        <w:trPr>
          <w:trHeight w:val="850"/>
          <w:tblHeader/>
        </w:trPr>
        <w:tc>
          <w:tcPr>
            <w:tcW w:w="4990" w:type="dxa"/>
          </w:tcPr>
          <w:p w:rsidR="00AF0D50" w:rsidRPr="00F156B5" w:rsidRDefault="00F156B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 w:rsidRPr="00F156B5">
              <w:rPr>
                <w:rFonts w:ascii="Arial" w:hAnsi="Arial" w:cs="Arial"/>
                <w:sz w:val="18"/>
                <w:szCs w:val="18"/>
              </w:rPr>
              <w:t>Hälsoval, Björn Strandell</w:t>
            </w:r>
          </w:p>
        </w:tc>
        <w:tc>
          <w:tcPr>
            <w:tcW w:w="1757" w:type="dxa"/>
          </w:tcPr>
          <w:p w:rsidR="00AF0D50" w:rsidRPr="00F156B5" w:rsidRDefault="00F156B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  <w:r w:rsidRPr="00F156B5">
              <w:rPr>
                <w:rFonts w:ascii="Arial" w:hAnsi="Arial" w:cs="Arial"/>
                <w:sz w:val="18"/>
                <w:szCs w:val="18"/>
              </w:rPr>
              <w:t>2021-04-26</w:t>
            </w:r>
          </w:p>
        </w:tc>
        <w:tc>
          <w:tcPr>
            <w:tcW w:w="1758" w:type="dxa"/>
          </w:tcPr>
          <w:p w:rsidR="00AF0D50" w:rsidRPr="00F156B5" w:rsidRDefault="00F156B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Beteckning"/>
            <w:bookmarkEnd w:id="5"/>
            <w:r w:rsidRPr="00F156B5">
              <w:rPr>
                <w:rFonts w:ascii="Arial" w:hAnsi="Arial" w:cs="Arial"/>
                <w:sz w:val="18"/>
                <w:szCs w:val="18"/>
              </w:rPr>
              <w:t>Tjänsteanteckning</w:t>
            </w:r>
          </w:p>
          <w:p w:rsidR="00F156B5" w:rsidRPr="00F156B5" w:rsidRDefault="00F156B5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A7E" w:rsidRPr="00F156B5" w:rsidRDefault="006C7A7E" w:rsidP="004735A3"/>
    <w:p w:rsidR="00F156B5" w:rsidRPr="00F156B5" w:rsidRDefault="00F156B5" w:rsidP="00F156B5">
      <w:pPr>
        <w:pStyle w:val="Rubrik1"/>
      </w:pPr>
      <w:r>
        <w:t>Ak-mottagningar avslutar NOAK kontroller</w:t>
      </w:r>
      <w:r>
        <w:br/>
        <w:t xml:space="preserve">Information </w:t>
      </w:r>
    </w:p>
    <w:p w:rsidR="00F156B5" w:rsidRDefault="00F156B5" w:rsidP="00F156B5">
      <w:pPr>
        <w:rPr>
          <w:rFonts w:ascii="Calibri Light" w:hAnsi="Calibri Light" w:cs="Calibri Light"/>
          <w:b/>
          <w:bCs/>
          <w:spacing w:val="-10"/>
          <w:sz w:val="40"/>
          <w:szCs w:val="40"/>
        </w:rPr>
      </w:pPr>
      <w:bookmarkStart w:id="6" w:name="xxDocument"/>
      <w:bookmarkStart w:id="7" w:name="_MailOriginal"/>
      <w:bookmarkEnd w:id="6"/>
      <w:r>
        <w:rPr>
          <w:rFonts w:ascii="Calibri Light" w:hAnsi="Calibri Light" w:cs="Calibri Light"/>
          <w:b/>
          <w:bCs/>
          <w:spacing w:val="-10"/>
          <w:sz w:val="40"/>
          <w:szCs w:val="40"/>
        </w:rPr>
        <w:t>Information om ändring av verksamheten vid AK-mottagningarna i Region Örebro län</w:t>
      </w:r>
    </w:p>
    <w:p w:rsidR="00F156B5" w:rsidRDefault="004B7E8D" w:rsidP="00F156B5">
      <w:pPr>
        <w:rPr>
          <w:rFonts w:asciiTheme="minorHAnsi" w:hAnsiTheme="minorHAnsi" w:cstheme="minorBidi"/>
          <w:b/>
          <w:bCs/>
          <w:spacing w:val="-10"/>
        </w:rPr>
      </w:pPr>
      <w:r w:rsidRPr="004B7E8D">
        <w:rPr>
          <w:rFonts w:asciiTheme="minorHAnsi" w:hAnsiTheme="minorHAnsi" w:cstheme="minorBidi"/>
          <w:b/>
          <w:bCs/>
          <w:spacing w:val="-10"/>
        </w:rPr>
        <w:t>Bakgrund</w:t>
      </w:r>
    </w:p>
    <w:p w:rsidR="004B7E8D" w:rsidRPr="004B7E8D" w:rsidRDefault="004B7E8D" w:rsidP="00F156B5">
      <w:pPr>
        <w:rPr>
          <w:rFonts w:asciiTheme="minorHAnsi" w:hAnsiTheme="minorHAnsi" w:cstheme="minorBidi"/>
          <w:b/>
          <w:bCs/>
          <w:spacing w:val="-10"/>
        </w:rPr>
      </w:pPr>
    </w:p>
    <w:p w:rsidR="00F156B5" w:rsidRDefault="00F156B5" w:rsidP="00F156B5">
      <w:pPr>
        <w:rPr>
          <w:rFonts w:asciiTheme="minorHAnsi" w:hAnsiTheme="minorHAnsi" w:cstheme="minorBidi"/>
          <w:bCs/>
          <w:spacing w:val="-10"/>
        </w:rPr>
      </w:pPr>
      <w:r w:rsidRPr="004B7E8D">
        <w:rPr>
          <w:rFonts w:asciiTheme="minorHAnsi" w:hAnsiTheme="minorHAnsi" w:cstheme="minorBidi"/>
          <w:bCs/>
          <w:spacing w:val="-10"/>
        </w:rPr>
        <w:t xml:space="preserve">NOAK som introducerades </w:t>
      </w:r>
      <w:r>
        <w:rPr>
          <w:rFonts w:asciiTheme="minorHAnsi" w:hAnsiTheme="minorHAnsi" w:cstheme="minorBidi"/>
          <w:bCs/>
          <w:spacing w:val="-10"/>
        </w:rPr>
        <w:t xml:space="preserve">för drygt 5 år sedan har nu blivit en del av rutinsjukvården och är nu förstahandsval för antikogulantiabehandling, i frånvaro av kontraindikationer, </w:t>
      </w:r>
    </w:p>
    <w:p w:rsidR="00F156B5" w:rsidRDefault="00F156B5" w:rsidP="00F156B5">
      <w:pPr>
        <w:rPr>
          <w:rFonts w:asciiTheme="minorHAnsi" w:hAnsiTheme="minorHAnsi" w:cstheme="minorBidi"/>
          <w:bCs/>
          <w:spacing w:val="-10"/>
        </w:rPr>
      </w:pPr>
      <w:r>
        <w:rPr>
          <w:rFonts w:asciiTheme="minorHAnsi" w:hAnsiTheme="minorHAnsi" w:cstheme="minorBidi"/>
          <w:bCs/>
          <w:spacing w:val="-10"/>
        </w:rPr>
        <w:t>Kontraindikation för NOAK är graviditet och amning samt mekanisk klaffprotes, signifikant mitralistenos eller nedsatt</w:t>
      </w:r>
      <w:r>
        <w:rPr>
          <w:rFonts w:asciiTheme="minorHAnsi" w:hAnsiTheme="minorHAnsi" w:cstheme="minorBidi"/>
          <w:bCs/>
          <w:spacing w:val="-10"/>
        </w:rPr>
        <w:t xml:space="preserve"> </w:t>
      </w:r>
      <w:r>
        <w:rPr>
          <w:rFonts w:asciiTheme="minorHAnsi" w:hAnsiTheme="minorHAnsi" w:cstheme="minorBidi"/>
          <w:bCs/>
          <w:spacing w:val="-10"/>
        </w:rPr>
        <w:t>njurfunktion  eGFR &lt;15 ml /min Eliquis mfl. eGFR &lt; 30 (Pradaxa)</w:t>
      </w:r>
    </w:p>
    <w:p w:rsidR="00F156B5" w:rsidRDefault="00F156B5" w:rsidP="00F156B5">
      <w:pPr>
        <w:rPr>
          <w:rFonts w:ascii="Calibri" w:hAnsi="Calibri" w:cs="Calibri"/>
        </w:rPr>
      </w:pPr>
      <w:r>
        <w:t>Vid förmaksflimmer och riskfaktorer för stroke skall antiko</w:t>
      </w:r>
      <w:r>
        <w:t>a</w:t>
      </w:r>
      <w:r>
        <w:t xml:space="preserve">gulantia erbjudas och vi har de senaste åren inom regionen ökat andel patienter under behandling med antikoagulantia från ca </w:t>
      </w:r>
    </w:p>
    <w:p w:rsidR="00F156B5" w:rsidRDefault="00F156B5" w:rsidP="00F156B5">
      <w:r>
        <w:t>70% av patienterna 2015 till nu på många vårdcentraler 90%!!</w:t>
      </w:r>
    </w:p>
    <w:p w:rsidR="00F156B5" w:rsidRDefault="00F156B5" w:rsidP="00F156B5">
      <w:r>
        <w:t>Glädjande har även andelen strokeinsjuknande minskat.</w:t>
      </w:r>
    </w:p>
    <w:p w:rsidR="00F156B5" w:rsidRDefault="00F156B5" w:rsidP="00F156B5">
      <w:r>
        <w:t>Vi får idag</w:t>
      </w:r>
      <w:r w:rsidR="004B7E8D">
        <w:t xml:space="preserve"> </w:t>
      </w:r>
      <w:r>
        <w:t>automatiskt analys av skattad njurfunktion eGFR när vi beställer kreatinin och har inom rutinsjukvården lärt oss att dosjustera läkemedel utifrån detta. T.ex metformin.</w:t>
      </w:r>
    </w:p>
    <w:p w:rsidR="00F156B5" w:rsidRDefault="00F156B5" w:rsidP="00F156B5">
      <w:r>
        <w:t>Då antalet röntgenundersökningar med kontrast  kreatinin, eGFR analyser ökat påtagligt de sista åren och finns alltid tillgängliga via labportalen vid läkemedelsgenomgång.</w:t>
      </w:r>
    </w:p>
    <w:p w:rsidR="00F156B5" w:rsidRDefault="00F156B5" w:rsidP="00F156B5">
      <w:r>
        <w:t>Vi har även ofta aktuell längd och vikt som är av värde vid hög ålder låg BMI &lt; 20 för ännu noggrannare njurfunktions bedömning.</w:t>
      </w:r>
    </w:p>
    <w:p w:rsidR="00F156B5" w:rsidRDefault="00F156B5" w:rsidP="00F156B5">
      <w:pPr>
        <w:rPr>
          <w:i/>
        </w:rPr>
      </w:pPr>
      <w:r>
        <w:rPr>
          <w:i/>
        </w:rPr>
        <w:t>I Sthlm och i vissa andra regioner följer rutinsjukvården upp NOAK.</w:t>
      </w:r>
    </w:p>
    <w:p w:rsidR="00F156B5" w:rsidRDefault="00F156B5" w:rsidP="00F156B5"/>
    <w:p w:rsidR="00F156B5" w:rsidRDefault="00F156B5" w:rsidP="00F156B5">
      <w:pPr>
        <w:rPr>
          <w:b/>
          <w:bCs/>
          <w:color w:val="1F497D"/>
        </w:rPr>
      </w:pPr>
      <w:r>
        <w:t xml:space="preserve">Av dessa skäl kan nu en omorganisation ske </w:t>
      </w:r>
    </w:p>
    <w:p w:rsidR="00F156B5" w:rsidRDefault="00F156B5" w:rsidP="00F156B5">
      <w:pPr>
        <w:rPr>
          <w:rFonts w:asciiTheme="minorHAnsi" w:hAnsiTheme="minorHAnsi" w:cstheme="minorBidi"/>
          <w:b/>
          <w:bCs/>
          <w:color w:val="1F497D"/>
        </w:rPr>
      </w:pPr>
    </w:p>
    <w:p w:rsidR="00F156B5" w:rsidRDefault="00F156B5" w:rsidP="00F156B5">
      <w:pPr>
        <w:rPr>
          <w:rFonts w:ascii="Calibri" w:hAnsi="Calibri" w:cs="Calibri"/>
        </w:rPr>
      </w:pPr>
      <w:r>
        <w:rPr>
          <w:b/>
          <w:bCs/>
        </w:rPr>
        <w:t>AK-mottagningen på USÖ stängs under maj</w:t>
      </w:r>
      <w:r>
        <w:t>.</w:t>
      </w:r>
    </w:p>
    <w:p w:rsidR="00F156B5" w:rsidRDefault="00F156B5" w:rsidP="00F156B5">
      <w:pPr>
        <w:pStyle w:val="Liststycke"/>
        <w:numPr>
          <w:ilvl w:val="0"/>
          <w:numId w:val="7"/>
        </w:numPr>
        <w:spacing w:line="240" w:lineRule="auto"/>
        <w:contextualSpacing w:val="0"/>
        <w:rPr>
          <w:b/>
          <w:color w:val="1F497D"/>
        </w:rPr>
      </w:pPr>
      <w:r>
        <w:rPr>
          <w:b/>
        </w:rPr>
        <w:t>Warfarin (Waran</w:t>
      </w:r>
      <w:r>
        <w:t xml:space="preserve">) behandlade patienter fördelas till </w:t>
      </w:r>
      <w:r>
        <w:rPr>
          <w:b/>
        </w:rPr>
        <w:t>AK mottagning vid Lindesberg och Karlskoga</w:t>
      </w:r>
      <w:r>
        <w:t xml:space="preserve">. Bifogat: </w:t>
      </w:r>
      <w:r>
        <w:rPr>
          <w:u w:val="single"/>
        </w:rPr>
        <w:t>Vårdcentraler och ansvarig AK-mottagning</w:t>
      </w:r>
      <w:r>
        <w:br/>
      </w:r>
      <w:r>
        <w:rPr>
          <w:b/>
        </w:rPr>
        <w:lastRenderedPageBreak/>
        <w:t>NOAK patienter avslutas från kontroller på AK mottagningar i regionen-kontroll sker i rutinsjukvård.</w:t>
      </w:r>
    </w:p>
    <w:p w:rsidR="00F156B5" w:rsidRDefault="00F156B5" w:rsidP="00F156B5">
      <w:pPr>
        <w:rPr>
          <w:rFonts w:asciiTheme="minorHAnsi" w:hAnsiTheme="minorHAnsi" w:cstheme="minorBidi"/>
          <w:b/>
          <w:color w:val="1F497D"/>
        </w:rPr>
      </w:pPr>
    </w:p>
    <w:p w:rsidR="00F156B5" w:rsidRDefault="00F156B5" w:rsidP="00F156B5">
      <w:pPr>
        <w:rPr>
          <w:rFonts w:ascii="Calibri" w:hAnsi="Calibri" w:cs="Calibri"/>
        </w:rPr>
      </w:pPr>
      <w:r>
        <w:br/>
      </w:r>
      <w:r>
        <w:rPr>
          <w:b/>
          <w:bCs/>
        </w:rPr>
        <w:t>Från den 3 maj 2021</w:t>
      </w:r>
      <w:r>
        <w:t xml:space="preserve"> genomförs följande förändringar vid länets AK-mottagningar:</w:t>
      </w:r>
    </w:p>
    <w:p w:rsidR="00F156B5" w:rsidRDefault="00F156B5" w:rsidP="00F156B5">
      <w:pPr>
        <w:rPr>
          <w:rFonts w:asciiTheme="minorHAnsi" w:hAnsiTheme="minorHAnsi" w:cstheme="minorBidi"/>
          <w:color w:val="1F497D"/>
        </w:rPr>
      </w:pP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="Calibri" w:hAnsi="Calibri" w:cs="Calibri"/>
        </w:rPr>
      </w:pPr>
      <w:r>
        <w:t>Alla NOAK-patienter kommer att hanteras via sin ordinarie vårdenhet vid vårdcentraler och specialistmottagningar.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Patienterna avslutas från kontroller av njurfunktion via AK-mottagning. Se bifogat brev som skickas till alla:  </w:t>
      </w:r>
      <w:r>
        <w:rPr>
          <w:rFonts w:asciiTheme="minorHAnsi" w:hAnsiTheme="minorHAnsi" w:cstheme="minorBidi"/>
          <w:u w:val="single"/>
        </w:rPr>
        <w:t>NOAK Brev till patienter från AK-mott…..</w:t>
      </w:r>
      <w:r>
        <w:rPr>
          <w:rFonts w:asciiTheme="minorHAnsi" w:hAnsiTheme="minorHAnsi" w:cstheme="minorBidi"/>
        </w:rPr>
        <w:t xml:space="preserve"> 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Utremittering sker via ovan brev till patienterna och den 3 maj kommer patientlistor skickas till ansvarig vårdenhet.</w:t>
      </w:r>
    </w:p>
    <w:p w:rsidR="00F156B5" w:rsidRPr="004B7E8D" w:rsidRDefault="00F156B5" w:rsidP="004B7E8D">
      <w:pPr>
        <w:pStyle w:val="Liststycke"/>
        <w:spacing w:after="160" w:line="252" w:lineRule="auto"/>
        <w:ind w:left="128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Läkare på vårdcentral/sjukhus kommer att följa upp behandlingen inom rutinsjukvården och för de flesta patienter kan kontroll av njurfunktion ske </w:t>
      </w:r>
      <w:r w:rsidR="004B7E8D">
        <w:rPr>
          <w:rFonts w:asciiTheme="minorHAnsi" w:hAnsiTheme="minorHAnsi" w:cstheme="minorBidi"/>
        </w:rPr>
        <w:t>i</w:t>
      </w:r>
      <w:bookmarkStart w:id="8" w:name="_GoBack"/>
      <w:bookmarkEnd w:id="8"/>
      <w:r w:rsidRPr="004B7E8D">
        <w:rPr>
          <w:rFonts w:asciiTheme="minorHAnsi" w:hAnsiTheme="minorHAnsi" w:cstheme="minorBidi"/>
        </w:rPr>
        <w:t xml:space="preserve"> samband med receptförnyelse vid besök eller telefonkontakt.</w:t>
      </w:r>
    </w:p>
    <w:p w:rsidR="00F156B5" w:rsidRDefault="00F156B5" w:rsidP="00F156B5">
      <w:pPr>
        <w:pStyle w:val="Liststycke"/>
        <w:spacing w:after="160" w:line="252" w:lineRule="auto"/>
        <w:ind w:left="1287"/>
        <w:rPr>
          <w:rFonts w:asciiTheme="minorHAnsi" w:hAnsiTheme="minorHAnsi" w:cstheme="minorBidi"/>
        </w:rPr>
      </w:pP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Patientlistor med Vårdcentralens NOAK- behandlade patienter skickas ut den 3 maj till verksamhetschef, kvittering via mail.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Listorna är sorterade efter aktuellt NOAK och dos samt eGFR och när nästa kontroll av njurfunktion var planerad.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Ni kommer inom kort få information om vad ni behöver åtgärda inom de närmaste veckorna när ni fått listan och vad som kan vänta.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Information kommer även ges på MAL/MLA möte 27 april och Hälsovalsdagen 4 maj.</w:t>
      </w:r>
    </w:p>
    <w:p w:rsidR="00F156B5" w:rsidRDefault="00F156B5" w:rsidP="00F156B5">
      <w:pPr>
        <w:pStyle w:val="Liststycke"/>
        <w:spacing w:after="160" w:line="252" w:lineRule="auto"/>
        <w:ind w:left="1287"/>
        <w:rPr>
          <w:rFonts w:asciiTheme="minorHAnsi" w:hAnsiTheme="minorHAnsi" w:cstheme="minorBidi"/>
        </w:rPr>
      </w:pPr>
    </w:p>
    <w:p w:rsidR="00F156B5" w:rsidRDefault="00F156B5" w:rsidP="00F156B5">
      <w:pPr>
        <w:rPr>
          <w:rFonts w:ascii="Calibri" w:hAnsi="Calibri" w:cs="Calibri"/>
          <w:b/>
        </w:rPr>
      </w:pPr>
      <w:r>
        <w:rPr>
          <w:b/>
        </w:rPr>
        <w:t>Tänk på detta redan nu</w:t>
      </w:r>
    </w:p>
    <w:p w:rsidR="00F156B5" w:rsidRDefault="00F156B5" w:rsidP="00F156B5">
      <w:pPr>
        <w:rPr>
          <w:b/>
        </w:rPr>
      </w:pP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</w:pPr>
      <w:r>
        <w:t>Inga remisser för NOAK-behandling skickas till AK-mottagningarna, om patientansvaret skall ligga på annan vårdenhet skickas konsultremiss dit för uppföljning.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color w:val="1F497D"/>
        </w:rPr>
      </w:pPr>
      <w:r>
        <w:t>Vid insättning av NOAK administrerar ansvarig läkare provtagning</w:t>
      </w:r>
      <w:r>
        <w:rPr>
          <w:color w:val="1F497D"/>
        </w:rPr>
        <w:t xml:space="preserve">: </w:t>
      </w:r>
      <w:r>
        <w:rPr>
          <w:b/>
        </w:rPr>
        <w:t>Lab paket AK-start.</w:t>
      </w:r>
      <w:r>
        <w:t xml:space="preserve">  Informationskuvert med halsbricka -(Vårdcentralslab), recept samt planering av uppföljning</w:t>
      </w:r>
      <w:r>
        <w:rPr>
          <w:color w:val="1F497D"/>
        </w:rPr>
        <w:t>.</w:t>
      </w:r>
      <w:r>
        <w:rPr>
          <w:color w:val="1F497D"/>
        </w:rPr>
        <w:t xml:space="preserve"> </w:t>
      </w:r>
      <w:r w:rsidRPr="00F156B5">
        <w:t>Uppmärksamhetsinformation ”Antikoagulantia”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color w:val="1F497D"/>
        </w:rPr>
      </w:pPr>
      <w:r>
        <w:t>Vid nyinsättning  och hög ålder, &gt; 80 åå, anemitendens, eGFR&lt; 50 ml/min och/eller höga doser diuretika/RAS-blockad är en extra kontroll av Hb samt eGFr lämplig efter 1-3 mån.</w:t>
      </w:r>
    </w:p>
    <w:p w:rsid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color w:val="1F497D"/>
        </w:rPr>
      </w:pPr>
      <w:r>
        <w:t>I normalfallet räcker det sedan med årlig kontroll  i samband med receptförnyelse med njurfunktion eGFR, vikt eventuellt blodtryck och puls om besök.</w:t>
      </w:r>
    </w:p>
    <w:p w:rsidR="00F156B5" w:rsidRPr="00F156B5" w:rsidRDefault="00F156B5" w:rsidP="00F156B5">
      <w:pPr>
        <w:pStyle w:val="Liststycke"/>
        <w:numPr>
          <w:ilvl w:val="0"/>
          <w:numId w:val="8"/>
        </w:numPr>
        <w:tabs>
          <w:tab w:val="clear" w:pos="340"/>
        </w:tabs>
        <w:spacing w:after="160" w:line="252" w:lineRule="auto"/>
        <w:rPr>
          <w:i/>
          <w:color w:val="1F497D"/>
        </w:rPr>
      </w:pPr>
      <w:r>
        <w:rPr>
          <w:i/>
        </w:rPr>
        <w:t>Vid besök av annan anledning tar vi ofta krea/eGFR och då har alla läkare ansvar att kontrollera aktuella läkemedel och doser om njurfunktionen är nedsatt eGFR &lt; 50 ml/min.</w:t>
      </w:r>
    </w:p>
    <w:p w:rsidR="00F156B5" w:rsidRPr="00F156B5" w:rsidRDefault="00F156B5" w:rsidP="00F156B5">
      <w:pPr>
        <w:tabs>
          <w:tab w:val="clear" w:pos="340"/>
        </w:tabs>
        <w:spacing w:after="160" w:line="252" w:lineRule="auto"/>
        <w:rPr>
          <w:i/>
          <w:color w:val="1F497D"/>
        </w:rPr>
      </w:pPr>
    </w:p>
    <w:p w:rsidR="00F156B5" w:rsidRDefault="00F156B5" w:rsidP="00F156B5">
      <w:pPr>
        <w:pStyle w:val="Liststycke"/>
        <w:spacing w:after="160" w:line="252" w:lineRule="auto"/>
        <w:ind w:left="1287"/>
        <w:rPr>
          <w:i/>
          <w:color w:val="1F497D"/>
        </w:rPr>
      </w:pPr>
    </w:p>
    <w:p w:rsidR="00F156B5" w:rsidRDefault="00F156B5" w:rsidP="00F156B5">
      <w:pPr>
        <w:spacing w:after="160" w:line="252" w:lineRule="auto"/>
        <w:contextualSpacing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Förstahandsval NOAK vid icke valvulärt förmaksflimmer.</w:t>
      </w:r>
    </w:p>
    <w:p w:rsidR="00F156B5" w:rsidRDefault="00F156B5" w:rsidP="00F156B5">
      <w:pPr>
        <w:pStyle w:val="Liststycke"/>
        <w:numPr>
          <w:ilvl w:val="0"/>
          <w:numId w:val="9"/>
        </w:numPr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Eliquis 5;2,5 mg x2 då det har minst påverkan av nedsatt njurfunktion och är då det säkraste preparat vid eGFR &lt; 30 ml/min Kontra indikation eGFR &lt;15ml/min.</w:t>
      </w:r>
    </w:p>
    <w:p w:rsidR="00F156B5" w:rsidRDefault="00F156B5" w:rsidP="00F156B5">
      <w:pPr>
        <w:pStyle w:val="Liststycke"/>
        <w:numPr>
          <w:ilvl w:val="0"/>
          <w:numId w:val="9"/>
        </w:numPr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Pradaxa kan vara ett alternativ hos yngre patient, antidot finns OBS kontraindicerat vid eGFR &lt; 30 ml/min.</w:t>
      </w:r>
    </w:p>
    <w:p w:rsidR="00F156B5" w:rsidRDefault="00F156B5" w:rsidP="00F156B5">
      <w:pPr>
        <w:pStyle w:val="Liststycke"/>
        <w:numPr>
          <w:ilvl w:val="0"/>
          <w:numId w:val="9"/>
        </w:numPr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Lixiana samt Xarelto är alternativ om endos är viktig för compliance. </w:t>
      </w:r>
    </w:p>
    <w:p w:rsidR="00F156B5" w:rsidRDefault="00F156B5" w:rsidP="00F156B5">
      <w:pPr>
        <w:spacing w:after="160" w:line="252" w:lineRule="auto"/>
        <w:contextualSpacing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Byte mellan warfarin(Waran) och NOAK</w:t>
      </w:r>
    </w:p>
    <w:p w:rsidR="00F156B5" w:rsidRDefault="00F156B5" w:rsidP="00F156B5">
      <w:pPr>
        <w:pStyle w:val="Liststycke"/>
        <w:numPr>
          <w:ilvl w:val="0"/>
          <w:numId w:val="10"/>
        </w:numPr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Gör av ansvarig läkare vid behov se bifogad PDF NOAK </w:t>
      </w:r>
    </w:p>
    <w:p w:rsidR="00F156B5" w:rsidRDefault="00F156B5" w:rsidP="00F156B5">
      <w:pPr>
        <w:spacing w:after="160" w:line="252" w:lineRule="auto"/>
        <w:contextualSpacing/>
        <w:rPr>
          <w:rFonts w:asciiTheme="minorHAnsi" w:hAnsiTheme="minorHAnsi" w:cstheme="minorBidi"/>
        </w:rPr>
      </w:pPr>
    </w:p>
    <w:p w:rsidR="00F156B5" w:rsidRDefault="00F156B5" w:rsidP="00F156B5">
      <w:pPr>
        <w:spacing w:after="240" w:line="252" w:lineRule="auto"/>
        <w:contextualSpacing/>
        <w:rPr>
          <w:rFonts w:ascii="Calibri" w:hAnsi="Calibri" w:cs="Calibri"/>
          <w:b/>
        </w:rPr>
      </w:pPr>
      <w:r>
        <w:rPr>
          <w:b/>
        </w:rPr>
        <w:t>Vid ned-, och upptrappning inför ingrepp eller till exempel blödning</w:t>
      </w:r>
      <w:r>
        <w:t xml:space="preserve"> </w:t>
      </w:r>
      <w:r>
        <w:rPr>
          <w:b/>
        </w:rPr>
        <w:t>är</w:t>
      </w:r>
      <w:r>
        <w:t xml:space="preserve"> </w:t>
      </w:r>
      <w:r>
        <w:rPr>
          <w:b/>
        </w:rPr>
        <w:t>operatör/vårdenhet ansvarig för utsättning/återinsättning av NOAK.</w:t>
      </w:r>
    </w:p>
    <w:p w:rsidR="00F156B5" w:rsidRDefault="00F156B5" w:rsidP="00F156B5">
      <w:pPr>
        <w:pStyle w:val="Liststycke"/>
        <w:numPr>
          <w:ilvl w:val="0"/>
          <w:numId w:val="11"/>
        </w:numPr>
        <w:tabs>
          <w:tab w:val="clear" w:pos="340"/>
        </w:tabs>
        <w:spacing w:after="240" w:line="252" w:lineRule="auto"/>
      </w:pPr>
      <w:r>
        <w:t>Se bifogad PDF NOAK Lågrisk standard ingrepp, ledpunktion operation i l.a nevus. uppehåll av NOAK 1 dygn. Återinsätt nästa dag.</w:t>
      </w:r>
    </w:p>
    <w:p w:rsidR="00F156B5" w:rsidRDefault="00F156B5" w:rsidP="00F156B5">
      <w:pPr>
        <w:pStyle w:val="Liststycke"/>
        <w:spacing w:after="240" w:line="252" w:lineRule="auto"/>
      </w:pPr>
    </w:p>
    <w:p w:rsidR="00F156B5" w:rsidRDefault="00F156B5" w:rsidP="00F156B5">
      <w:pPr>
        <w:pStyle w:val="Liststycke"/>
        <w:numPr>
          <w:ilvl w:val="0"/>
          <w:numId w:val="11"/>
        </w:numPr>
        <w:tabs>
          <w:tab w:val="clear" w:pos="340"/>
        </w:tabs>
        <w:spacing w:after="240" w:line="252" w:lineRule="auto"/>
      </w:pPr>
      <w:r>
        <w:rPr>
          <w:rFonts w:asciiTheme="minorHAnsi" w:hAnsiTheme="minorHAnsi" w:cstheme="minorBidi"/>
        </w:rPr>
        <w:t xml:space="preserve">Kirurgkliniken tar nu över ansvaret </w:t>
      </w:r>
      <w:r>
        <w:t xml:space="preserve">enligt riktlinje på intranät: </w:t>
      </w:r>
      <w:hyperlink r:id="rId8" w:history="1">
        <w:r>
          <w:rPr>
            <w:rStyle w:val="Hyperlnk"/>
            <w:rFonts w:eastAsiaTheme="majorEastAsia"/>
            <w:b/>
            <w:bCs/>
          </w:rPr>
          <w:t>Waran-/NOAK-/Trombocythämmare hantering inför ingrepp och åtgärder vid allvarliga blödningar</w:t>
        </w:r>
      </w:hyperlink>
    </w:p>
    <w:p w:rsidR="00F156B5" w:rsidRDefault="00F156B5" w:rsidP="00F156B5">
      <w:pPr>
        <w:pStyle w:val="Liststycke"/>
        <w:numPr>
          <w:ilvl w:val="0"/>
          <w:numId w:val="11"/>
        </w:numPr>
        <w:tabs>
          <w:tab w:val="clear" w:pos="340"/>
        </w:tabs>
        <w:spacing w:after="24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OBS! Kardiolog jour/Medicinjour skall bistå opererande kliniker vid frågor om NOAK behandling i samband med kirurgi</w:t>
      </w:r>
    </w:p>
    <w:p w:rsidR="00F156B5" w:rsidRDefault="00F156B5" w:rsidP="00F156B5">
      <w:pPr>
        <w:spacing w:after="240" w:line="252" w:lineRule="auto"/>
        <w:contextualSpacing/>
        <w:rPr>
          <w:rFonts w:asciiTheme="minorHAnsi" w:hAnsiTheme="minorHAnsi" w:cstheme="minorBidi"/>
        </w:rPr>
      </w:pPr>
    </w:p>
    <w:p w:rsidR="00F156B5" w:rsidRDefault="00F156B5" w:rsidP="00F156B5">
      <w:pPr>
        <w:spacing w:after="160" w:line="252" w:lineRule="auto"/>
        <w:contextualSpacing/>
        <w:rPr>
          <w:rFonts w:ascii="Calibri" w:hAnsi="Calibri" w:cs="Calibri"/>
          <w:b/>
        </w:rPr>
      </w:pPr>
      <w:r>
        <w:rPr>
          <w:b/>
        </w:rPr>
        <w:t xml:space="preserve">Övrigt </w:t>
      </w:r>
    </w:p>
    <w:p w:rsidR="00F156B5" w:rsidRDefault="00F156B5" w:rsidP="00F156B5">
      <w:pPr>
        <w:pStyle w:val="Liststycke"/>
        <w:numPr>
          <w:ilvl w:val="0"/>
          <w:numId w:val="7"/>
        </w:numPr>
        <w:spacing w:after="160" w:line="252" w:lineRule="auto"/>
      </w:pPr>
      <w:r>
        <w:t>Remisserna på vårdgivarwebben för antikoagulantia-behandling och nedtrappning inför elektivt ingrepp uppdateras med nya remisser som enbart avser Waran.</w:t>
      </w:r>
    </w:p>
    <w:p w:rsidR="00F156B5" w:rsidRDefault="00F156B5" w:rsidP="00F156B5">
      <w:pPr>
        <w:pStyle w:val="Liststycke"/>
        <w:numPr>
          <w:ilvl w:val="0"/>
          <w:numId w:val="7"/>
        </w:numPr>
        <w:spacing w:after="160" w:line="252" w:lineRule="auto"/>
      </w:pPr>
      <w:r>
        <w:t xml:space="preserve">Vid insättning av Waran skickas som tidigare remiss till aktuell AK-mottagning. </w:t>
      </w:r>
    </w:p>
    <w:p w:rsidR="00F156B5" w:rsidRDefault="00F156B5" w:rsidP="00F156B5">
      <w:pPr>
        <w:pStyle w:val="Liststycke"/>
        <w:numPr>
          <w:ilvl w:val="0"/>
          <w:numId w:val="7"/>
        </w:numPr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Vårdpraxis kommer uppdateras med NOAK information som är lättillgänglig samt lathundar som förenklar</w:t>
      </w:r>
    </w:p>
    <w:p w:rsidR="00F156B5" w:rsidRDefault="00F156B5" w:rsidP="00F156B5">
      <w:pPr>
        <w:pStyle w:val="Liststycke"/>
        <w:numPr>
          <w:ilvl w:val="0"/>
          <w:numId w:val="7"/>
        </w:numPr>
        <w:spacing w:after="160" w:line="252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Web utbildning om NOAK preparaten insättning uppföljning doser mm erbjuds under maj.</w:t>
      </w:r>
      <w:bookmarkEnd w:id="7"/>
    </w:p>
    <w:p w:rsidR="00F156B5" w:rsidRPr="00F156B5" w:rsidRDefault="00F156B5" w:rsidP="00F156B5"/>
    <w:p w:rsidR="00F156B5" w:rsidRPr="00F156B5" w:rsidRDefault="00F156B5" w:rsidP="00F156B5"/>
    <w:p w:rsidR="00F156B5" w:rsidRPr="00F156B5" w:rsidRDefault="00F156B5" w:rsidP="00F156B5">
      <w:r w:rsidRPr="00F156B5">
        <w:t>Med vänlig hälsning</w:t>
      </w:r>
    </w:p>
    <w:p w:rsidR="00F156B5" w:rsidRPr="00F156B5" w:rsidRDefault="00F156B5" w:rsidP="00F156B5"/>
    <w:p w:rsidR="00F156B5" w:rsidRPr="00F156B5" w:rsidRDefault="00F156B5" w:rsidP="00F156B5"/>
    <w:p w:rsidR="00F156B5" w:rsidRPr="00F156B5" w:rsidRDefault="00F156B5" w:rsidP="00F156B5">
      <w:pPr>
        <w:tabs>
          <w:tab w:val="clear" w:pos="340"/>
        </w:tabs>
      </w:pPr>
      <w:r w:rsidRPr="00F156B5">
        <w:t>Björn Strandell</w:t>
      </w:r>
      <w:bookmarkStart w:id="9" w:name="Position"/>
      <w:bookmarkEnd w:id="9"/>
    </w:p>
    <w:sectPr w:rsidR="00F156B5" w:rsidRPr="00F156B5" w:rsidSect="00DE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B5" w:rsidRPr="00782350" w:rsidRDefault="00F156B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F156B5" w:rsidRPr="00782350" w:rsidRDefault="00F156B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7E" w:rsidRDefault="006C7A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:rsidTr="006C7A7E">
      <w:trPr>
        <w:trHeight w:val="2324"/>
      </w:trPr>
      <w:tc>
        <w:tcPr>
          <w:tcW w:w="23" w:type="dxa"/>
        </w:tcPr>
        <w:p w:rsidR="006C7A7E" w:rsidRPr="00F52FE4" w:rsidRDefault="006C7A7E" w:rsidP="006C7A7E">
          <w:pPr>
            <w:pStyle w:val="Sidfot"/>
          </w:pPr>
          <w:bookmarkStart w:id="11" w:name="tblElementHere"/>
          <w:bookmarkEnd w:id="11"/>
        </w:p>
      </w:tc>
      <w:tc>
        <w:tcPr>
          <w:tcW w:w="5051" w:type="dxa"/>
          <w:vAlign w:val="bottom"/>
        </w:tcPr>
        <w:p w:rsidR="006C7A7E" w:rsidRPr="00F156B5" w:rsidRDefault="00F156B5" w:rsidP="006C7A7E">
          <w:pPr>
            <w:pStyle w:val="Sidfot"/>
          </w:pPr>
          <w:r w:rsidRPr="00F156B5">
            <w:t>www.regionorebrolan.se</w:t>
          </w:r>
        </w:p>
      </w:tc>
      <w:tc>
        <w:tcPr>
          <w:tcW w:w="5018" w:type="dxa"/>
          <w:vAlign w:val="bottom"/>
        </w:tcPr>
        <w:p w:rsidR="00F156B5" w:rsidRPr="00F156B5" w:rsidRDefault="00F156B5" w:rsidP="006C7A7E">
          <w:pPr>
            <w:pStyle w:val="Sidfot"/>
            <w:jc w:val="right"/>
          </w:pPr>
          <w:r w:rsidRPr="00F156B5">
            <w:t>Postadress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Region Örebro län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Regionkansliet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Box 1613, 701 16 Örebro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E-post: regionen@regionorebrolan.se</w:t>
          </w:r>
        </w:p>
        <w:p w:rsidR="00F156B5" w:rsidRPr="00F156B5" w:rsidRDefault="00F156B5" w:rsidP="006C7A7E">
          <w:pPr>
            <w:pStyle w:val="Sidfot"/>
            <w:jc w:val="right"/>
          </w:pP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Besöksadress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Eklundavägen 2, Örebro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Tel: 019-602 10 00</w:t>
          </w:r>
        </w:p>
        <w:p w:rsidR="00F156B5" w:rsidRPr="00F156B5" w:rsidRDefault="00F156B5" w:rsidP="006C7A7E">
          <w:pPr>
            <w:pStyle w:val="Sidfot"/>
            <w:jc w:val="right"/>
          </w:pPr>
          <w:r w:rsidRPr="00F156B5">
            <w:t>Organisationsnummer: 232100-0164</w:t>
          </w:r>
        </w:p>
        <w:p w:rsidR="006C7A7E" w:rsidRPr="00F156B5" w:rsidRDefault="006C7A7E" w:rsidP="006C7A7E">
          <w:pPr>
            <w:pStyle w:val="Sidfot"/>
            <w:jc w:val="right"/>
          </w:pP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B5" w:rsidRPr="00782350" w:rsidRDefault="00F156B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F156B5" w:rsidRPr="00782350" w:rsidRDefault="00F156B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7E" w:rsidRDefault="006C7A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6C7A7E" w:rsidP="006C7A7E">
          <w:pPr>
            <w:pStyle w:val="Sidhuvud"/>
          </w:pPr>
          <w:bookmarkStart w:id="10" w:name="xxPageNo" w:colFirst="1" w:colLast="1"/>
        </w:p>
      </w:tc>
      <w:tc>
        <w:tcPr>
          <w:tcW w:w="1554" w:type="dxa"/>
        </w:tcPr>
        <w:p w:rsidR="006C7A7E" w:rsidRDefault="00F156B5" w:rsidP="00F156B5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B7E8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4B7E8D">
              <w:rPr>
                <w:noProof/>
              </w:rPr>
              <w:t>3</w:t>
            </w:r>
          </w:fldSimple>
          <w:r>
            <w:t>)</w:t>
          </w:r>
        </w:p>
      </w:tc>
    </w:tr>
    <w:bookmarkEnd w:id="10"/>
  </w:tbl>
  <w:p w:rsidR="00D03BBA" w:rsidRPr="00CF41A2" w:rsidRDefault="00D03BBA" w:rsidP="00CF41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F156B5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6C7A7E" w:rsidRDefault="00F156B5" w:rsidP="00F156B5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B7E8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4B7E8D">
              <w:rPr>
                <w:noProof/>
              </w:rPr>
              <w:t>3</w:t>
            </w:r>
          </w:fldSimple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E701C"/>
    <w:multiLevelType w:val="hybridMultilevel"/>
    <w:tmpl w:val="22CC5696"/>
    <w:lvl w:ilvl="0" w:tplc="041D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D367C5"/>
    <w:multiLevelType w:val="hybridMultilevel"/>
    <w:tmpl w:val="FABA6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6A8D"/>
    <w:multiLevelType w:val="hybridMultilevel"/>
    <w:tmpl w:val="C5585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6" w15:restartNumberingAfterBreak="0">
    <w:nsid w:val="417E4743"/>
    <w:multiLevelType w:val="hybridMultilevel"/>
    <w:tmpl w:val="3BEC3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3862"/>
    <w:multiLevelType w:val="multilevel"/>
    <w:tmpl w:val="84380204"/>
    <w:numStyleLink w:val="CompanyListBullet"/>
  </w:abstractNum>
  <w:abstractNum w:abstractNumId="8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0234B81"/>
    <w:multiLevelType w:val="hybridMultilevel"/>
    <w:tmpl w:val="A0F6763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F156B5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B7E8D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56B5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09CD0"/>
  <w15:docId w15:val="{AA70628A-9848-4687-891A-AB355D5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ina.orebroll.se/platina/customized/DocSearch/downloadfile.aspx?objectid=33617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A2B0-0BFA-45AA-995E-C33A7EB1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Arbetsdokument.dotm</Template>
  <TotalTime>13</TotalTime>
  <Pages>3</Pages>
  <Words>742</Words>
  <Characters>4678</Characters>
  <Application>Microsoft Office Word</Application>
  <DocSecurity>0</DocSecurity>
  <Lines>519</Lines>
  <Paragraphs>338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NOAK i rutinsjukvården</vt:lpstr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NOAK i rutinsjukvården</dc:title>
  <dc:subject/>
  <dc:creator>Björn Strandell</dc:creator>
  <cp:keywords/>
  <dc:description/>
  <cp:lastModifiedBy>Björn Strandell</cp:lastModifiedBy>
  <cp:revision>1</cp:revision>
  <dcterms:created xsi:type="dcterms:W3CDTF">2021-04-26T17:12:00Z</dcterms:created>
  <dcterms:modified xsi:type="dcterms:W3CDTF">2021-04-26T17:26:00Z</dcterms:modified>
</cp:coreProperties>
</file>