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0E4D" w14:textId="77777777" w:rsidR="007D2B5B" w:rsidRDefault="007D2B5B">
      <w:pPr>
        <w:pStyle w:val="Innehll1"/>
      </w:pPr>
      <w:bookmarkStart w:id="0" w:name="_Toc231204591"/>
      <w:r>
        <w:t>Innehållsförteckning</w:t>
      </w:r>
    </w:p>
    <w:p w14:paraId="25EA4776" w14:textId="77777777" w:rsidR="007D2B5B" w:rsidRDefault="007D2B5B"/>
    <w:p w14:paraId="27C44925" w14:textId="77777777" w:rsidR="00952480" w:rsidRDefault="007D2B5B">
      <w:pPr>
        <w:pStyle w:val="Innehll1"/>
        <w:rPr>
          <w:rFonts w:ascii="Calibri" w:hAnsi="Calibri" w:cs="Times New Roman"/>
          <w:b w:val="0"/>
          <w:noProof/>
          <w:kern w:val="2"/>
          <w:sz w:val="22"/>
          <w:lang w:eastAsia="sv-SE"/>
        </w:rPr>
      </w:pPr>
      <w:r>
        <w:fldChar w:fldCharType="begin"/>
      </w:r>
      <w:r>
        <w:instrText xml:space="preserve"> TOC \o "1-3" \h \z </w:instrText>
      </w:r>
      <w:r>
        <w:fldChar w:fldCharType="separate"/>
      </w:r>
      <w:hyperlink w:anchor="_Toc176938435" w:history="1">
        <w:r w:rsidR="00952480" w:rsidRPr="00BE5AB1">
          <w:rPr>
            <w:rStyle w:val="Hyperlnk"/>
            <w:noProof/>
          </w:rPr>
          <w:t>1. Syfte</w:t>
        </w:r>
        <w:r w:rsidR="00952480">
          <w:rPr>
            <w:noProof/>
          </w:rPr>
          <w:tab/>
        </w:r>
        <w:r w:rsidR="00952480">
          <w:rPr>
            <w:noProof/>
          </w:rPr>
          <w:fldChar w:fldCharType="begin"/>
        </w:r>
        <w:r w:rsidR="00952480">
          <w:rPr>
            <w:noProof/>
          </w:rPr>
          <w:instrText xml:space="preserve"> PAGEREF _Toc176938435 \h </w:instrText>
        </w:r>
        <w:r w:rsidR="00952480">
          <w:rPr>
            <w:noProof/>
          </w:rPr>
        </w:r>
        <w:r w:rsidR="00952480">
          <w:rPr>
            <w:noProof/>
          </w:rPr>
          <w:fldChar w:fldCharType="separate"/>
        </w:r>
        <w:r w:rsidR="00952480">
          <w:rPr>
            <w:noProof/>
          </w:rPr>
          <w:t>1</w:t>
        </w:r>
        <w:r w:rsidR="00952480">
          <w:rPr>
            <w:noProof/>
          </w:rPr>
          <w:fldChar w:fldCharType="end"/>
        </w:r>
      </w:hyperlink>
    </w:p>
    <w:p w14:paraId="3036CAA9" w14:textId="77777777" w:rsidR="00952480" w:rsidRDefault="00952480">
      <w:pPr>
        <w:pStyle w:val="Innehll1"/>
        <w:rPr>
          <w:rFonts w:ascii="Calibri" w:hAnsi="Calibri" w:cs="Times New Roman"/>
          <w:b w:val="0"/>
          <w:noProof/>
          <w:kern w:val="2"/>
          <w:sz w:val="22"/>
          <w:lang w:eastAsia="sv-SE"/>
        </w:rPr>
      </w:pPr>
      <w:hyperlink w:anchor="_Toc176938436" w:history="1">
        <w:r w:rsidRPr="00BE5AB1">
          <w:rPr>
            <w:rStyle w:val="Hyperlnk"/>
            <w:noProof/>
          </w:rPr>
          <w:t>2. Allmänt</w:t>
        </w:r>
        <w:r>
          <w:rPr>
            <w:noProof/>
          </w:rPr>
          <w:tab/>
        </w:r>
        <w:r>
          <w:rPr>
            <w:noProof/>
          </w:rPr>
          <w:fldChar w:fldCharType="begin"/>
        </w:r>
        <w:r>
          <w:rPr>
            <w:noProof/>
          </w:rPr>
          <w:instrText xml:space="preserve"> PAGEREF _Toc176938436 \h </w:instrText>
        </w:r>
        <w:r>
          <w:rPr>
            <w:noProof/>
          </w:rPr>
        </w:r>
        <w:r>
          <w:rPr>
            <w:noProof/>
          </w:rPr>
          <w:fldChar w:fldCharType="separate"/>
        </w:r>
        <w:r>
          <w:rPr>
            <w:noProof/>
          </w:rPr>
          <w:t>1</w:t>
        </w:r>
        <w:r>
          <w:rPr>
            <w:noProof/>
          </w:rPr>
          <w:fldChar w:fldCharType="end"/>
        </w:r>
      </w:hyperlink>
    </w:p>
    <w:p w14:paraId="41099467" w14:textId="77777777" w:rsidR="00952480" w:rsidRDefault="00952480">
      <w:pPr>
        <w:pStyle w:val="Innehll1"/>
        <w:rPr>
          <w:rFonts w:ascii="Calibri" w:hAnsi="Calibri" w:cs="Times New Roman"/>
          <w:b w:val="0"/>
          <w:noProof/>
          <w:kern w:val="2"/>
          <w:sz w:val="22"/>
          <w:lang w:eastAsia="sv-SE"/>
        </w:rPr>
      </w:pPr>
      <w:hyperlink w:anchor="_Toc176938437" w:history="1">
        <w:r w:rsidRPr="00BE5AB1">
          <w:rPr>
            <w:rStyle w:val="Hyperlnk"/>
            <w:noProof/>
          </w:rPr>
          <w:t>3. Ansvar och roller</w:t>
        </w:r>
        <w:r>
          <w:rPr>
            <w:noProof/>
          </w:rPr>
          <w:tab/>
        </w:r>
        <w:r>
          <w:rPr>
            <w:noProof/>
          </w:rPr>
          <w:fldChar w:fldCharType="begin"/>
        </w:r>
        <w:r>
          <w:rPr>
            <w:noProof/>
          </w:rPr>
          <w:instrText xml:space="preserve"> PAGEREF _Toc176938437 \h </w:instrText>
        </w:r>
        <w:r>
          <w:rPr>
            <w:noProof/>
          </w:rPr>
        </w:r>
        <w:r>
          <w:rPr>
            <w:noProof/>
          </w:rPr>
          <w:fldChar w:fldCharType="separate"/>
        </w:r>
        <w:r>
          <w:rPr>
            <w:noProof/>
          </w:rPr>
          <w:t>2</w:t>
        </w:r>
        <w:r>
          <w:rPr>
            <w:noProof/>
          </w:rPr>
          <w:fldChar w:fldCharType="end"/>
        </w:r>
      </w:hyperlink>
    </w:p>
    <w:p w14:paraId="278F198C" w14:textId="77777777" w:rsidR="00952480" w:rsidRDefault="00952480">
      <w:pPr>
        <w:pStyle w:val="Innehll1"/>
        <w:rPr>
          <w:rFonts w:ascii="Calibri" w:hAnsi="Calibri" w:cs="Times New Roman"/>
          <w:b w:val="0"/>
          <w:noProof/>
          <w:kern w:val="2"/>
          <w:sz w:val="22"/>
          <w:lang w:eastAsia="sv-SE"/>
        </w:rPr>
      </w:pPr>
      <w:hyperlink w:anchor="_Toc176938438" w:history="1">
        <w:r w:rsidRPr="00BE5AB1">
          <w:rPr>
            <w:rStyle w:val="Hyperlnk"/>
            <w:noProof/>
          </w:rPr>
          <w:t>4. Beskrivning anafylaxi</w:t>
        </w:r>
        <w:r>
          <w:rPr>
            <w:noProof/>
          </w:rPr>
          <w:tab/>
        </w:r>
        <w:r>
          <w:rPr>
            <w:noProof/>
          </w:rPr>
          <w:fldChar w:fldCharType="begin"/>
        </w:r>
        <w:r>
          <w:rPr>
            <w:noProof/>
          </w:rPr>
          <w:instrText xml:space="preserve"> PAGEREF _Toc176938438 \h </w:instrText>
        </w:r>
        <w:r>
          <w:rPr>
            <w:noProof/>
          </w:rPr>
        </w:r>
        <w:r>
          <w:rPr>
            <w:noProof/>
          </w:rPr>
          <w:fldChar w:fldCharType="separate"/>
        </w:r>
        <w:r>
          <w:rPr>
            <w:noProof/>
          </w:rPr>
          <w:t>2</w:t>
        </w:r>
        <w:r>
          <w:rPr>
            <w:noProof/>
          </w:rPr>
          <w:fldChar w:fldCharType="end"/>
        </w:r>
      </w:hyperlink>
    </w:p>
    <w:p w14:paraId="37D3D971" w14:textId="77777777" w:rsidR="00952480" w:rsidRDefault="00952480">
      <w:pPr>
        <w:pStyle w:val="Innehll1"/>
        <w:rPr>
          <w:rFonts w:ascii="Calibri" w:hAnsi="Calibri" w:cs="Times New Roman"/>
          <w:b w:val="0"/>
          <w:noProof/>
          <w:kern w:val="2"/>
          <w:sz w:val="22"/>
          <w:lang w:eastAsia="sv-SE"/>
        </w:rPr>
      </w:pPr>
      <w:hyperlink w:anchor="_Toc176938439" w:history="1">
        <w:r w:rsidRPr="00BE5AB1">
          <w:rPr>
            <w:rStyle w:val="Hyperlnk"/>
            <w:noProof/>
          </w:rPr>
          <w:t>5. Åtgärder anafylaxi</w:t>
        </w:r>
        <w:r>
          <w:rPr>
            <w:noProof/>
          </w:rPr>
          <w:tab/>
        </w:r>
        <w:r>
          <w:rPr>
            <w:noProof/>
          </w:rPr>
          <w:fldChar w:fldCharType="begin"/>
        </w:r>
        <w:r>
          <w:rPr>
            <w:noProof/>
          </w:rPr>
          <w:instrText xml:space="preserve"> PAGEREF _Toc176938439 \h </w:instrText>
        </w:r>
        <w:r>
          <w:rPr>
            <w:noProof/>
          </w:rPr>
        </w:r>
        <w:r>
          <w:rPr>
            <w:noProof/>
          </w:rPr>
          <w:fldChar w:fldCharType="separate"/>
        </w:r>
        <w:r>
          <w:rPr>
            <w:noProof/>
          </w:rPr>
          <w:t>2</w:t>
        </w:r>
        <w:r>
          <w:rPr>
            <w:noProof/>
          </w:rPr>
          <w:fldChar w:fldCharType="end"/>
        </w:r>
      </w:hyperlink>
    </w:p>
    <w:p w14:paraId="554985C3" w14:textId="77777777" w:rsidR="00952480" w:rsidRDefault="00952480">
      <w:pPr>
        <w:pStyle w:val="Innehll1"/>
        <w:rPr>
          <w:rFonts w:ascii="Calibri" w:hAnsi="Calibri" w:cs="Times New Roman"/>
          <w:b w:val="0"/>
          <w:noProof/>
          <w:kern w:val="2"/>
          <w:sz w:val="22"/>
          <w:lang w:eastAsia="sv-SE"/>
        </w:rPr>
      </w:pPr>
      <w:hyperlink w:anchor="_Toc176938440" w:history="1">
        <w:r w:rsidRPr="00BE5AB1">
          <w:rPr>
            <w:rStyle w:val="Hyperlnk"/>
            <w:noProof/>
          </w:rPr>
          <w:t>6. Beskrivning profylax vid konstaterad tidigare anafylaxi</w:t>
        </w:r>
        <w:r>
          <w:rPr>
            <w:noProof/>
          </w:rPr>
          <w:tab/>
        </w:r>
        <w:r>
          <w:rPr>
            <w:noProof/>
          </w:rPr>
          <w:fldChar w:fldCharType="begin"/>
        </w:r>
        <w:r>
          <w:rPr>
            <w:noProof/>
          </w:rPr>
          <w:instrText xml:space="preserve"> PAGEREF _Toc176938440 \h </w:instrText>
        </w:r>
        <w:r>
          <w:rPr>
            <w:noProof/>
          </w:rPr>
        </w:r>
        <w:r>
          <w:rPr>
            <w:noProof/>
          </w:rPr>
          <w:fldChar w:fldCharType="separate"/>
        </w:r>
        <w:r>
          <w:rPr>
            <w:noProof/>
          </w:rPr>
          <w:t>3</w:t>
        </w:r>
        <w:r>
          <w:rPr>
            <w:noProof/>
          </w:rPr>
          <w:fldChar w:fldCharType="end"/>
        </w:r>
      </w:hyperlink>
    </w:p>
    <w:p w14:paraId="009D6F26" w14:textId="77777777" w:rsidR="00952480" w:rsidRDefault="00952480">
      <w:pPr>
        <w:pStyle w:val="Innehll1"/>
        <w:rPr>
          <w:rFonts w:ascii="Calibri" w:hAnsi="Calibri" w:cs="Times New Roman"/>
          <w:b w:val="0"/>
          <w:noProof/>
          <w:kern w:val="2"/>
          <w:sz w:val="22"/>
          <w:lang w:eastAsia="sv-SE"/>
        </w:rPr>
      </w:pPr>
      <w:hyperlink w:anchor="_Toc176938441" w:history="1">
        <w:r w:rsidRPr="00BE5AB1">
          <w:rPr>
            <w:rStyle w:val="Hyperlnk"/>
            <w:noProof/>
          </w:rPr>
          <w:t>7. Åtgärder profylax vid konstaterad tidigare anafylaxi</w:t>
        </w:r>
        <w:r>
          <w:rPr>
            <w:noProof/>
          </w:rPr>
          <w:tab/>
        </w:r>
        <w:r>
          <w:rPr>
            <w:noProof/>
          </w:rPr>
          <w:fldChar w:fldCharType="begin"/>
        </w:r>
        <w:r>
          <w:rPr>
            <w:noProof/>
          </w:rPr>
          <w:instrText xml:space="preserve"> PAGEREF _Toc176938441 \h </w:instrText>
        </w:r>
        <w:r>
          <w:rPr>
            <w:noProof/>
          </w:rPr>
        </w:r>
        <w:r>
          <w:rPr>
            <w:noProof/>
          </w:rPr>
          <w:fldChar w:fldCharType="separate"/>
        </w:r>
        <w:r>
          <w:rPr>
            <w:noProof/>
          </w:rPr>
          <w:t>3</w:t>
        </w:r>
        <w:r>
          <w:rPr>
            <w:noProof/>
          </w:rPr>
          <w:fldChar w:fldCharType="end"/>
        </w:r>
      </w:hyperlink>
    </w:p>
    <w:p w14:paraId="32BDA819" w14:textId="77777777" w:rsidR="00952480" w:rsidRDefault="00952480">
      <w:pPr>
        <w:pStyle w:val="Innehll1"/>
        <w:rPr>
          <w:rFonts w:ascii="Calibri" w:hAnsi="Calibri" w:cs="Times New Roman"/>
          <w:b w:val="0"/>
          <w:noProof/>
          <w:kern w:val="2"/>
          <w:sz w:val="22"/>
          <w:lang w:eastAsia="sv-SE"/>
        </w:rPr>
      </w:pPr>
      <w:hyperlink w:anchor="_Toc176938442" w:history="1">
        <w:r w:rsidRPr="00BE5AB1">
          <w:rPr>
            <w:rStyle w:val="Hyperlnk"/>
            <w:noProof/>
          </w:rPr>
          <w:t>8. Externt styrande dokument</w:t>
        </w:r>
        <w:r>
          <w:rPr>
            <w:noProof/>
          </w:rPr>
          <w:tab/>
        </w:r>
        <w:r>
          <w:rPr>
            <w:noProof/>
          </w:rPr>
          <w:fldChar w:fldCharType="begin"/>
        </w:r>
        <w:r>
          <w:rPr>
            <w:noProof/>
          </w:rPr>
          <w:instrText xml:space="preserve"> PAGEREF _Toc176938442 \h </w:instrText>
        </w:r>
        <w:r>
          <w:rPr>
            <w:noProof/>
          </w:rPr>
        </w:r>
        <w:r>
          <w:rPr>
            <w:noProof/>
          </w:rPr>
          <w:fldChar w:fldCharType="separate"/>
        </w:r>
        <w:r>
          <w:rPr>
            <w:noProof/>
          </w:rPr>
          <w:t>4</w:t>
        </w:r>
        <w:r>
          <w:rPr>
            <w:noProof/>
          </w:rPr>
          <w:fldChar w:fldCharType="end"/>
        </w:r>
      </w:hyperlink>
    </w:p>
    <w:p w14:paraId="30E68FC4" w14:textId="77777777" w:rsidR="007D2B5B" w:rsidRDefault="007D2B5B">
      <w:pPr>
        <w:pStyle w:val="Innehll1"/>
      </w:pPr>
      <w:r>
        <w:fldChar w:fldCharType="end"/>
      </w:r>
    </w:p>
    <w:p w14:paraId="18261887" w14:textId="77777777" w:rsidR="007D2B5B" w:rsidRDefault="007D2B5B">
      <w:pPr>
        <w:pStyle w:val="Rubrik1"/>
        <w:numPr>
          <w:ilvl w:val="0"/>
          <w:numId w:val="0"/>
        </w:numPr>
        <w:spacing w:before="0"/>
        <w:ind w:left="432" w:hanging="432"/>
      </w:pPr>
      <w:bookmarkStart w:id="1" w:name="_Toc61599341"/>
      <w:bookmarkStart w:id="2" w:name="_Toc176938435"/>
      <w:r>
        <w:t>1. Syfte</w:t>
      </w:r>
      <w:bookmarkEnd w:id="1"/>
      <w:bookmarkEnd w:id="2"/>
    </w:p>
    <w:p w14:paraId="0887A55C" w14:textId="77777777" w:rsidR="007D2B5B" w:rsidRPr="007D187E" w:rsidRDefault="007D2B5B">
      <w:pPr>
        <w:rPr>
          <w:rFonts w:ascii="Arial" w:hAnsi="Arial" w:cs="Arial"/>
        </w:rPr>
      </w:pPr>
      <w:r w:rsidRPr="007D187E">
        <w:rPr>
          <w:rFonts w:ascii="Arial" w:hAnsi="Arial" w:cs="Arial"/>
        </w:rPr>
        <w:t>Rätt behandling och omhändertagande av patient med anafylaxi.</w:t>
      </w:r>
      <w:r w:rsidRPr="007D187E">
        <w:rPr>
          <w:rFonts w:ascii="Arial" w:hAnsi="Arial" w:cs="Arial"/>
        </w:rPr>
        <w:br/>
      </w:r>
    </w:p>
    <w:p w14:paraId="56DF7FFE" w14:textId="77777777" w:rsidR="007D2B5B" w:rsidRPr="007D187E" w:rsidRDefault="007D2B5B">
      <w:pPr>
        <w:pStyle w:val="Rubrik1"/>
        <w:numPr>
          <w:ilvl w:val="0"/>
          <w:numId w:val="0"/>
        </w:numPr>
        <w:spacing w:before="120"/>
        <w:ind w:left="432" w:hanging="432"/>
      </w:pPr>
      <w:bookmarkStart w:id="3" w:name="_Toc61599342"/>
      <w:bookmarkStart w:id="4" w:name="_Toc345668242"/>
      <w:bookmarkStart w:id="5" w:name="_Toc176938436"/>
      <w:r w:rsidRPr="007D187E">
        <w:t>2. Allmänt</w:t>
      </w:r>
      <w:bookmarkEnd w:id="3"/>
      <w:bookmarkEnd w:id="4"/>
      <w:bookmarkEnd w:id="5"/>
    </w:p>
    <w:p w14:paraId="573E12FE" w14:textId="77777777" w:rsidR="007D2B5B" w:rsidRPr="007D187E" w:rsidRDefault="007D2B5B">
      <w:pPr>
        <w:rPr>
          <w:rFonts w:ascii="Arial" w:hAnsi="Arial" w:cs="Arial"/>
          <w:szCs w:val="23"/>
        </w:rPr>
      </w:pPr>
      <w:r w:rsidRPr="007D187E">
        <w:rPr>
          <w:rFonts w:ascii="Arial" w:hAnsi="Arial" w:cs="Arial"/>
        </w:rPr>
        <w:t>Akuta överkänslighetsreaktioner u</w:t>
      </w:r>
      <w:r w:rsidRPr="007D187E">
        <w:rPr>
          <w:rFonts w:ascii="Arial" w:hAnsi="Arial" w:cs="Arial"/>
          <w:szCs w:val="23"/>
        </w:rPr>
        <w:t xml:space="preserve">ppträder definitionsmässigt inom 60 minuter, varav 70 % inträffar inom 5 minuter och 90% inom 20 minuter. Frisätter bl.a. histamin och bradykinin </w:t>
      </w:r>
    </w:p>
    <w:p w14:paraId="036B8905" w14:textId="77777777" w:rsidR="007D2B5B" w:rsidRPr="007D187E" w:rsidRDefault="007D2B5B">
      <w:pPr>
        <w:rPr>
          <w:rFonts w:ascii="Arial" w:hAnsi="Arial" w:cs="Arial"/>
          <w:szCs w:val="23"/>
        </w:rPr>
      </w:pPr>
      <w:r w:rsidRPr="007D187E">
        <w:rPr>
          <w:rFonts w:ascii="Arial" w:hAnsi="Arial" w:cs="Arial"/>
          <w:szCs w:val="23"/>
        </w:rPr>
        <w:t xml:space="preserve">Incidens: Samtliga reaktioner 1/30. Allvarliga 1/2 500. Dödliga 1/150 000 </w:t>
      </w:r>
    </w:p>
    <w:p w14:paraId="4F744A20" w14:textId="77777777" w:rsidR="007D2B5B" w:rsidRPr="007D187E" w:rsidRDefault="007D2B5B">
      <w:pPr>
        <w:rPr>
          <w:rFonts w:ascii="Arial" w:hAnsi="Arial" w:cs="Arial"/>
          <w:sz w:val="23"/>
          <w:szCs w:val="23"/>
        </w:rPr>
      </w:pPr>
      <w:r w:rsidRPr="007D187E">
        <w:rPr>
          <w:rFonts w:ascii="Arial" w:hAnsi="Arial" w:cs="Arial"/>
          <w:szCs w:val="23"/>
        </w:rPr>
        <w:t xml:space="preserve">Symtom/tecken vid en akut överkänslighetsreaktion kan vara isolerade (urtikaria, illamående/kräkning, etc.) eller utgöra ett delfenomen i en systemisk reaktion - </w:t>
      </w:r>
      <w:r w:rsidRPr="007D187E">
        <w:rPr>
          <w:rFonts w:ascii="Arial" w:hAnsi="Arial" w:cs="Arial"/>
          <w:i/>
          <w:iCs/>
          <w:szCs w:val="23"/>
        </w:rPr>
        <w:t>anafylaxi</w:t>
      </w:r>
      <w:r w:rsidRPr="007D187E">
        <w:rPr>
          <w:rFonts w:ascii="Arial" w:hAnsi="Arial" w:cs="Arial"/>
          <w:szCs w:val="23"/>
        </w:rPr>
        <w:t>.</w:t>
      </w:r>
      <w:r w:rsidRPr="007D187E">
        <w:rPr>
          <w:rFonts w:ascii="Arial" w:hAnsi="Arial" w:cs="Arial"/>
          <w:sz w:val="23"/>
          <w:szCs w:val="23"/>
        </w:rPr>
        <w:t xml:space="preserve"> </w:t>
      </w:r>
    </w:p>
    <w:p w14:paraId="3B4C8824" w14:textId="77777777" w:rsidR="007D2B5B" w:rsidRDefault="007D2B5B">
      <w:pPr>
        <w:rPr>
          <w:sz w:val="16"/>
          <w:szCs w:val="23"/>
        </w:rPr>
      </w:pPr>
    </w:p>
    <w:tbl>
      <w:tblPr>
        <w:tblW w:w="0"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500"/>
        <w:gridCol w:w="4500"/>
      </w:tblGrid>
      <w:tr w:rsidR="00000000" w14:paraId="2144AAC1" w14:textId="77777777">
        <w:trPr>
          <w:trHeight w:val="222"/>
        </w:trPr>
        <w:tc>
          <w:tcPr>
            <w:tcW w:w="9000" w:type="dxa"/>
            <w:gridSpan w:val="2"/>
            <w:tcBorders>
              <w:top w:val="single" w:sz="8" w:space="0" w:color="000000"/>
              <w:left w:val="single" w:sz="6" w:space="0" w:color="000000"/>
              <w:bottom w:val="single" w:sz="8" w:space="0" w:color="000000"/>
              <w:right w:val="single" w:sz="6" w:space="0" w:color="000000"/>
            </w:tcBorders>
            <w:hideMark/>
          </w:tcPr>
          <w:p w14:paraId="020F90BE" w14:textId="77777777" w:rsidR="007D2B5B" w:rsidRDefault="007D2B5B">
            <w:r>
              <w:rPr>
                <w:b/>
                <w:bCs/>
                <w:i/>
                <w:iCs/>
              </w:rPr>
              <w:t xml:space="preserve">Definition av anafylaxi: </w:t>
            </w:r>
            <w:r>
              <w:t xml:space="preserve">Reaktion där minst ett symtom/tecken i den vänstra spalten förekommer tillsammans med minst ett symtom/tecken i den högra spalten: </w:t>
            </w:r>
          </w:p>
          <w:p w14:paraId="2A307D53" w14:textId="77777777" w:rsidR="007D2B5B" w:rsidRDefault="007D2B5B">
            <w:pPr>
              <w:pStyle w:val="Default"/>
              <w:rPr>
                <w:sz w:val="28"/>
                <w:szCs w:val="28"/>
              </w:rPr>
            </w:pPr>
            <w:r>
              <w:rPr>
                <w:b/>
                <w:bCs/>
                <w:sz w:val="22"/>
                <w:szCs w:val="22"/>
              </w:rPr>
              <w:t xml:space="preserve">                     ≥</w:t>
            </w:r>
            <w:r>
              <w:rPr>
                <w:b/>
                <w:bCs/>
                <w:sz w:val="28"/>
                <w:szCs w:val="28"/>
              </w:rPr>
              <w:t xml:space="preserve">1 symtom/tecken                     </w:t>
            </w:r>
            <w:r>
              <w:rPr>
                <w:b/>
                <w:bCs/>
                <w:sz w:val="32"/>
                <w:szCs w:val="32"/>
              </w:rPr>
              <w:t xml:space="preserve">+               </w:t>
            </w:r>
            <w:r>
              <w:rPr>
                <w:b/>
                <w:bCs/>
                <w:sz w:val="22"/>
                <w:szCs w:val="22"/>
              </w:rPr>
              <w:t>≥</w:t>
            </w:r>
            <w:r>
              <w:rPr>
                <w:b/>
                <w:bCs/>
                <w:sz w:val="28"/>
                <w:szCs w:val="28"/>
              </w:rPr>
              <w:t xml:space="preserve">1 symtom/tecken </w:t>
            </w:r>
          </w:p>
        </w:tc>
      </w:tr>
      <w:tr w:rsidR="00000000" w14:paraId="6B5BB0B0" w14:textId="77777777">
        <w:trPr>
          <w:trHeight w:val="146"/>
        </w:trPr>
        <w:tc>
          <w:tcPr>
            <w:tcW w:w="4500" w:type="dxa"/>
            <w:tcBorders>
              <w:top w:val="single" w:sz="8" w:space="0" w:color="000000"/>
              <w:left w:val="single" w:sz="6" w:space="0" w:color="000000"/>
              <w:bottom w:val="single" w:sz="6" w:space="0" w:color="000000"/>
              <w:right w:val="single" w:sz="6" w:space="0" w:color="000000"/>
            </w:tcBorders>
            <w:hideMark/>
          </w:tcPr>
          <w:p w14:paraId="6257712C" w14:textId="77777777" w:rsidR="007D2B5B" w:rsidRDefault="007D2B5B">
            <w:pPr>
              <w:jc w:val="center"/>
            </w:pPr>
            <w:r>
              <w:t>Hudrodnad/-blekhet</w:t>
            </w:r>
          </w:p>
        </w:tc>
        <w:tc>
          <w:tcPr>
            <w:tcW w:w="4500" w:type="dxa"/>
            <w:tcBorders>
              <w:top w:val="single" w:sz="8" w:space="0" w:color="000000"/>
              <w:left w:val="single" w:sz="6" w:space="0" w:color="000000"/>
              <w:bottom w:val="single" w:sz="6" w:space="0" w:color="000000"/>
              <w:right w:val="single" w:sz="6" w:space="0" w:color="000000"/>
            </w:tcBorders>
            <w:hideMark/>
          </w:tcPr>
          <w:p w14:paraId="4F9D94A0" w14:textId="77777777" w:rsidR="007D2B5B" w:rsidRDefault="007D2B5B">
            <w:pPr>
              <w:jc w:val="center"/>
            </w:pPr>
            <w:r>
              <w:t>Luftvägssymtom/hosta/heshet</w:t>
            </w:r>
          </w:p>
        </w:tc>
      </w:tr>
      <w:tr w:rsidR="00000000" w14:paraId="12A48E57" w14:textId="77777777">
        <w:trPr>
          <w:trHeight w:val="146"/>
        </w:trPr>
        <w:tc>
          <w:tcPr>
            <w:tcW w:w="4500" w:type="dxa"/>
            <w:tcBorders>
              <w:top w:val="single" w:sz="6" w:space="0" w:color="000000"/>
              <w:left w:val="single" w:sz="6" w:space="0" w:color="000000"/>
              <w:bottom w:val="single" w:sz="6" w:space="0" w:color="000000"/>
              <w:right w:val="single" w:sz="6" w:space="0" w:color="000000"/>
            </w:tcBorders>
            <w:hideMark/>
          </w:tcPr>
          <w:p w14:paraId="379645BA" w14:textId="77777777" w:rsidR="007D2B5B" w:rsidRDefault="007D2B5B">
            <w:pPr>
              <w:jc w:val="center"/>
            </w:pPr>
            <w:r>
              <w:t>Urtikaria/klåda</w:t>
            </w:r>
          </w:p>
        </w:tc>
        <w:tc>
          <w:tcPr>
            <w:tcW w:w="4500" w:type="dxa"/>
            <w:tcBorders>
              <w:top w:val="single" w:sz="6" w:space="0" w:color="000000"/>
              <w:left w:val="single" w:sz="6" w:space="0" w:color="000000"/>
              <w:bottom w:val="single" w:sz="6" w:space="0" w:color="000000"/>
              <w:right w:val="single" w:sz="6" w:space="0" w:color="000000"/>
            </w:tcBorders>
            <w:hideMark/>
          </w:tcPr>
          <w:p w14:paraId="1AFDB8BB" w14:textId="77777777" w:rsidR="007D2B5B" w:rsidRDefault="007D2B5B">
            <w:pPr>
              <w:jc w:val="center"/>
            </w:pPr>
            <w:r>
              <w:t>Inspiratorisk/expiratorisk stridor</w:t>
            </w:r>
          </w:p>
        </w:tc>
      </w:tr>
      <w:tr w:rsidR="00000000" w14:paraId="03504257" w14:textId="77777777">
        <w:trPr>
          <w:trHeight w:val="146"/>
        </w:trPr>
        <w:tc>
          <w:tcPr>
            <w:tcW w:w="4500" w:type="dxa"/>
            <w:tcBorders>
              <w:top w:val="single" w:sz="6" w:space="0" w:color="000000"/>
              <w:left w:val="single" w:sz="6" w:space="0" w:color="000000"/>
              <w:bottom w:val="single" w:sz="6" w:space="0" w:color="000000"/>
              <w:right w:val="single" w:sz="6" w:space="0" w:color="000000"/>
            </w:tcBorders>
            <w:hideMark/>
          </w:tcPr>
          <w:p w14:paraId="4DF5601E" w14:textId="77777777" w:rsidR="007D2B5B" w:rsidRDefault="007D2B5B">
            <w:pPr>
              <w:jc w:val="center"/>
            </w:pPr>
            <w:r>
              <w:t>Angio-/Quinkeödem</w:t>
            </w:r>
          </w:p>
        </w:tc>
        <w:tc>
          <w:tcPr>
            <w:tcW w:w="4500" w:type="dxa"/>
            <w:tcBorders>
              <w:top w:val="single" w:sz="6" w:space="0" w:color="000000"/>
              <w:left w:val="single" w:sz="6" w:space="0" w:color="000000"/>
              <w:bottom w:val="single" w:sz="6" w:space="0" w:color="000000"/>
              <w:right w:val="single" w:sz="6" w:space="0" w:color="000000"/>
            </w:tcBorders>
            <w:hideMark/>
          </w:tcPr>
          <w:p w14:paraId="597547CC" w14:textId="77777777" w:rsidR="007D2B5B" w:rsidRDefault="007D2B5B">
            <w:pPr>
              <w:jc w:val="center"/>
            </w:pPr>
            <w:r>
              <w:t>Blodtrycksfall*</w:t>
            </w:r>
          </w:p>
        </w:tc>
      </w:tr>
      <w:tr w:rsidR="00000000" w14:paraId="3544DC2C" w14:textId="77777777">
        <w:trPr>
          <w:trHeight w:val="146"/>
        </w:trPr>
        <w:tc>
          <w:tcPr>
            <w:tcW w:w="4500" w:type="dxa"/>
            <w:tcBorders>
              <w:top w:val="single" w:sz="6" w:space="0" w:color="000000"/>
              <w:left w:val="single" w:sz="6" w:space="0" w:color="000000"/>
              <w:bottom w:val="single" w:sz="6" w:space="0" w:color="000000"/>
              <w:right w:val="single" w:sz="6" w:space="0" w:color="000000"/>
            </w:tcBorders>
            <w:hideMark/>
          </w:tcPr>
          <w:p w14:paraId="390DC64B" w14:textId="77777777" w:rsidR="007D2B5B" w:rsidRDefault="007D2B5B">
            <w:pPr>
              <w:jc w:val="center"/>
            </w:pPr>
            <w:r>
              <w:t>Rinit/konjunktivit</w:t>
            </w:r>
          </w:p>
        </w:tc>
        <w:tc>
          <w:tcPr>
            <w:tcW w:w="4500" w:type="dxa"/>
            <w:tcBorders>
              <w:top w:val="single" w:sz="6" w:space="0" w:color="000000"/>
              <w:left w:val="single" w:sz="6" w:space="0" w:color="000000"/>
              <w:bottom w:val="single" w:sz="6" w:space="0" w:color="000000"/>
              <w:right w:val="single" w:sz="6" w:space="0" w:color="000000"/>
            </w:tcBorders>
            <w:hideMark/>
          </w:tcPr>
          <w:p w14:paraId="607CF80C" w14:textId="77777777" w:rsidR="007D2B5B" w:rsidRDefault="007D2B5B">
            <w:pPr>
              <w:jc w:val="center"/>
            </w:pPr>
            <w:r>
              <w:t>Svimningskänsla</w:t>
            </w:r>
          </w:p>
        </w:tc>
      </w:tr>
      <w:tr w:rsidR="00000000" w14:paraId="64631BB3" w14:textId="77777777">
        <w:trPr>
          <w:trHeight w:val="146"/>
        </w:trPr>
        <w:tc>
          <w:tcPr>
            <w:tcW w:w="4500" w:type="dxa"/>
            <w:tcBorders>
              <w:top w:val="single" w:sz="6" w:space="0" w:color="000000"/>
              <w:left w:val="single" w:sz="6" w:space="0" w:color="000000"/>
              <w:bottom w:val="single" w:sz="8" w:space="0" w:color="000000"/>
              <w:right w:val="single" w:sz="6" w:space="0" w:color="000000"/>
            </w:tcBorders>
            <w:hideMark/>
          </w:tcPr>
          <w:p w14:paraId="2DBF4878" w14:textId="77777777" w:rsidR="007D2B5B" w:rsidRDefault="007D2B5B">
            <w:pPr>
              <w:jc w:val="center"/>
            </w:pPr>
            <w:r>
              <w:t>Illamående/kräkning/buksmärta</w:t>
            </w:r>
          </w:p>
        </w:tc>
        <w:tc>
          <w:tcPr>
            <w:tcW w:w="4500" w:type="dxa"/>
            <w:tcBorders>
              <w:top w:val="single" w:sz="6" w:space="0" w:color="000000"/>
              <w:left w:val="single" w:sz="6" w:space="0" w:color="000000"/>
              <w:bottom w:val="single" w:sz="8" w:space="0" w:color="000000"/>
              <w:right w:val="single" w:sz="6" w:space="0" w:color="000000"/>
            </w:tcBorders>
            <w:hideMark/>
          </w:tcPr>
          <w:p w14:paraId="1E4BFE2F" w14:textId="77777777" w:rsidR="007D2B5B" w:rsidRDefault="007D2B5B">
            <w:pPr>
              <w:jc w:val="center"/>
            </w:pPr>
            <w:r>
              <w:t>Medvetandepåverkan</w:t>
            </w:r>
          </w:p>
        </w:tc>
      </w:tr>
    </w:tbl>
    <w:p w14:paraId="492A9EEF" w14:textId="77777777" w:rsidR="007D2B5B" w:rsidRDefault="007D2B5B">
      <w:r>
        <w:t xml:space="preserve">*Kombinerad med takykardi (såvida inte patienten står på beta-blockerare); jämför vasovagal reaktion som ger blodtrycksfall med bradykardi. </w:t>
      </w:r>
    </w:p>
    <w:p w14:paraId="032008CD" w14:textId="77777777" w:rsidR="007D2B5B" w:rsidRDefault="007D2B5B">
      <w:pPr>
        <w:rPr>
          <w:b/>
          <w:bCs/>
          <w:sz w:val="16"/>
          <w:szCs w:val="23"/>
        </w:rPr>
      </w:pPr>
    </w:p>
    <w:p w14:paraId="7EFE4901" w14:textId="77777777" w:rsidR="007D2B5B" w:rsidRPr="007D187E" w:rsidRDefault="007D2B5B">
      <w:pPr>
        <w:rPr>
          <w:rFonts w:ascii="Arial" w:hAnsi="Arial" w:cs="Arial"/>
          <w:sz w:val="23"/>
          <w:szCs w:val="23"/>
        </w:rPr>
      </w:pPr>
      <w:r>
        <w:rPr>
          <w:b/>
          <w:bCs/>
          <w:sz w:val="23"/>
          <w:szCs w:val="23"/>
        </w:rPr>
        <w:br w:type="page"/>
      </w:r>
      <w:r w:rsidRPr="007D187E">
        <w:rPr>
          <w:rFonts w:ascii="Arial" w:hAnsi="Arial" w:cs="Arial"/>
          <w:b/>
          <w:bCs/>
          <w:sz w:val="23"/>
          <w:szCs w:val="23"/>
        </w:rPr>
        <w:lastRenderedPageBreak/>
        <w:t xml:space="preserve">Riskfaktorer </w:t>
      </w:r>
    </w:p>
    <w:p w14:paraId="7C43B5D4" w14:textId="77777777" w:rsidR="007D2B5B" w:rsidRPr="007D187E" w:rsidRDefault="007D2B5B">
      <w:pPr>
        <w:spacing w:after="0"/>
        <w:rPr>
          <w:rFonts w:ascii="Arial" w:hAnsi="Arial" w:cs="Arial"/>
          <w:sz w:val="23"/>
          <w:szCs w:val="23"/>
        </w:rPr>
      </w:pPr>
      <w:r w:rsidRPr="007D187E">
        <w:rPr>
          <w:rFonts w:ascii="Arial" w:hAnsi="Arial" w:cs="Arial"/>
          <w:sz w:val="23"/>
          <w:szCs w:val="23"/>
        </w:rPr>
        <w:t xml:space="preserve">Tidigare anafylaxireaktion utlöst av samma kontrastmedelstyp (5-11 ggr ökad risk) </w:t>
      </w:r>
    </w:p>
    <w:p w14:paraId="4CA390B5" w14:textId="77777777" w:rsidR="007D2B5B" w:rsidRPr="007D187E" w:rsidRDefault="007D2B5B">
      <w:pPr>
        <w:spacing w:after="0"/>
        <w:rPr>
          <w:rFonts w:ascii="Arial" w:hAnsi="Arial" w:cs="Arial"/>
          <w:sz w:val="23"/>
          <w:szCs w:val="23"/>
        </w:rPr>
      </w:pPr>
      <w:r w:rsidRPr="007D187E">
        <w:rPr>
          <w:rFonts w:ascii="Arial" w:hAnsi="Arial" w:cs="Arial"/>
          <w:sz w:val="23"/>
          <w:szCs w:val="23"/>
        </w:rPr>
        <w:t xml:space="preserve">Astma (4 ggr ökad risk) </w:t>
      </w:r>
    </w:p>
    <w:p w14:paraId="39F351FC" w14:textId="77777777" w:rsidR="007D2B5B" w:rsidRPr="007D187E" w:rsidRDefault="007D2B5B">
      <w:pPr>
        <w:spacing w:after="0"/>
        <w:rPr>
          <w:rFonts w:ascii="Arial" w:hAnsi="Arial" w:cs="Arial"/>
          <w:sz w:val="23"/>
          <w:szCs w:val="23"/>
        </w:rPr>
      </w:pPr>
      <w:r w:rsidRPr="007D187E">
        <w:rPr>
          <w:rFonts w:ascii="Arial" w:hAnsi="Arial" w:cs="Arial"/>
          <w:sz w:val="23"/>
          <w:szCs w:val="23"/>
        </w:rPr>
        <w:t xml:space="preserve">Tidigare anafylaxireaktion mot annat ämne (oavsett typ) än kontrastmedel (2 ggr ökad risk) </w:t>
      </w:r>
    </w:p>
    <w:p w14:paraId="469D0F68" w14:textId="77777777" w:rsidR="007D2B5B" w:rsidRPr="007D187E" w:rsidRDefault="007D2B5B">
      <w:pPr>
        <w:spacing w:after="0"/>
        <w:rPr>
          <w:rFonts w:ascii="Arial" w:hAnsi="Arial" w:cs="Arial"/>
          <w:sz w:val="23"/>
          <w:szCs w:val="23"/>
        </w:rPr>
      </w:pPr>
      <w:r w:rsidRPr="007D187E">
        <w:rPr>
          <w:rFonts w:ascii="Arial" w:hAnsi="Arial" w:cs="Arial"/>
          <w:sz w:val="23"/>
          <w:szCs w:val="23"/>
        </w:rPr>
        <w:t xml:space="preserve">Multiallergi oavsett allergentyp (2 ggr ökad risk) </w:t>
      </w:r>
    </w:p>
    <w:p w14:paraId="1264E0FA" w14:textId="77777777" w:rsidR="007D2B5B" w:rsidRPr="007D187E" w:rsidRDefault="007D2B5B">
      <w:pPr>
        <w:spacing w:after="0"/>
        <w:rPr>
          <w:rFonts w:ascii="Arial" w:hAnsi="Arial" w:cs="Arial"/>
          <w:sz w:val="23"/>
          <w:szCs w:val="23"/>
        </w:rPr>
      </w:pPr>
      <w:r w:rsidRPr="007D187E">
        <w:rPr>
          <w:rFonts w:ascii="Arial" w:hAnsi="Arial" w:cs="Arial"/>
          <w:sz w:val="23"/>
          <w:szCs w:val="23"/>
        </w:rPr>
        <w:t>Mastocytos, en ovanlig sjukdom med hög risk för anafylaxi.</w:t>
      </w:r>
    </w:p>
    <w:p w14:paraId="43178247" w14:textId="77777777" w:rsidR="007D2B5B" w:rsidRPr="007D187E" w:rsidRDefault="007D2B5B">
      <w:pPr>
        <w:spacing w:after="0"/>
        <w:rPr>
          <w:rFonts w:ascii="Arial" w:hAnsi="Arial" w:cs="Arial"/>
        </w:rPr>
      </w:pPr>
      <w:r w:rsidRPr="007D187E">
        <w:rPr>
          <w:rFonts w:ascii="Arial" w:hAnsi="Arial" w:cs="Arial"/>
        </w:rPr>
        <w:t xml:space="preserve">Rekommendationerna inkluderar alla intravaskulära kontrastmedel, dvs. jod-, Gadolinium- och ultraljudskontrastmedel, och oavsett om tillförsel sker intra- eller extravaskulärt; peroralt/-rektalt eller i gångsystem/kaviteter med risk för absorption (defekt tarmbarriär) eller läckage av kontrastmedlet till blodbanan. Principer för profylax och behandling gäller alla typer av kontrastmedel </w:t>
      </w:r>
    </w:p>
    <w:p w14:paraId="77EDC51E" w14:textId="77777777" w:rsidR="007D2B5B" w:rsidRPr="007D187E" w:rsidRDefault="007D2B5B">
      <w:pPr>
        <w:pStyle w:val="Rubrik1"/>
        <w:numPr>
          <w:ilvl w:val="0"/>
          <w:numId w:val="0"/>
        </w:numPr>
        <w:spacing w:before="240"/>
        <w:ind w:left="432" w:hanging="432"/>
      </w:pPr>
      <w:bookmarkStart w:id="6" w:name="_Toc61599343"/>
      <w:bookmarkStart w:id="7" w:name="_Toc345668243"/>
      <w:bookmarkStart w:id="8" w:name="_Toc176938437"/>
      <w:r w:rsidRPr="007D187E">
        <w:t>3. Ansvar och roller</w:t>
      </w:r>
      <w:bookmarkEnd w:id="6"/>
      <w:bookmarkEnd w:id="7"/>
      <w:bookmarkEnd w:id="8"/>
    </w:p>
    <w:p w14:paraId="77AFFC3E" w14:textId="77777777" w:rsidR="007D2B5B" w:rsidRPr="007D187E" w:rsidRDefault="007D2B5B">
      <w:pPr>
        <w:autoSpaceDE w:val="0"/>
        <w:autoSpaceDN w:val="0"/>
        <w:adjustRightInd w:val="0"/>
        <w:rPr>
          <w:rFonts w:ascii="Arial" w:hAnsi="Arial" w:cs="Arial"/>
        </w:rPr>
      </w:pPr>
      <w:r w:rsidRPr="007D187E">
        <w:rPr>
          <w:rFonts w:ascii="Arial" w:hAnsi="Arial" w:cs="Arial"/>
        </w:rPr>
        <w:t>Verksamhetschefen har ansvar för att det finns säkra rutiner för att behandla patienter med anaf</w:t>
      </w:r>
      <w:r>
        <w:rPr>
          <w:rFonts w:ascii="Arial" w:hAnsi="Arial" w:cs="Arial"/>
        </w:rPr>
        <w:t>y</w:t>
      </w:r>
      <w:r w:rsidRPr="007D187E">
        <w:rPr>
          <w:rFonts w:ascii="Arial" w:hAnsi="Arial" w:cs="Arial"/>
        </w:rPr>
        <w:t>l</w:t>
      </w:r>
      <w:r>
        <w:rPr>
          <w:rFonts w:ascii="Arial" w:hAnsi="Arial" w:cs="Arial"/>
        </w:rPr>
        <w:t>a</w:t>
      </w:r>
      <w:r w:rsidRPr="007D187E">
        <w:rPr>
          <w:rFonts w:ascii="Arial" w:hAnsi="Arial" w:cs="Arial"/>
        </w:rPr>
        <w:t>xi samt att förebygga upprepade reaktioner. Läkare och i förekommande fall sjuksköterskor ska, innan undersökning med radiokontrastmedel eller andra medel påbörjas, ta reda på om patienten tidigare haft symtom på överkänslighet och i så fall mot vilka ämnen.</w:t>
      </w:r>
      <w:r w:rsidRPr="007D187E">
        <w:rPr>
          <w:rFonts w:ascii="Arial" w:hAnsi="Arial" w:cs="Arial"/>
          <w:i/>
          <w:iCs/>
          <w:sz w:val="23"/>
          <w:szCs w:val="23"/>
        </w:rPr>
        <w:t xml:space="preserve"> </w:t>
      </w:r>
      <w:r w:rsidRPr="007D187E">
        <w:rPr>
          <w:rFonts w:ascii="Arial" w:hAnsi="Arial" w:cs="Arial"/>
        </w:rPr>
        <w:t>Syrgas och utrustning för att ge konstgjord andning med andningsmask samt andningsblåsa finns att tillgå och även sug och nebulisator/motsvarande bör finnas att tillgå. Röntgensjuksköterska ska journalföra symptom på överkänslighetsreaktioner i RIS. Röntgenläkare beslutar om patienten ska förberedas med kortisonprofylax vid förnyad undersökning med kontrast i samband med inträffad anafylaxi hos patienten.</w:t>
      </w:r>
    </w:p>
    <w:p w14:paraId="356CC98A" w14:textId="77777777" w:rsidR="007D2B5B" w:rsidRPr="007D187E" w:rsidRDefault="007D2B5B">
      <w:pPr>
        <w:autoSpaceDE w:val="0"/>
        <w:autoSpaceDN w:val="0"/>
        <w:adjustRightInd w:val="0"/>
        <w:rPr>
          <w:rFonts w:ascii="Arial" w:hAnsi="Arial" w:cs="Arial"/>
        </w:rPr>
      </w:pPr>
      <w:r w:rsidRPr="007D187E">
        <w:rPr>
          <w:rFonts w:ascii="Arial" w:hAnsi="Arial" w:cs="Arial"/>
        </w:rPr>
        <w:t>Ansvarig röntgenläkare för in viktig medicinsk information märkt med datum, tid och sitt namn i klartext i ”obsrutan” i RIS:et. Det är läkaren som avgör om reaktionen ska leda till åtgärder vid nästa undersökning med kontrast.</w:t>
      </w:r>
    </w:p>
    <w:p w14:paraId="297C8615" w14:textId="77777777" w:rsidR="007D2B5B" w:rsidRPr="007D187E" w:rsidRDefault="007D2B5B">
      <w:pPr>
        <w:pStyle w:val="Rubrik1"/>
        <w:numPr>
          <w:ilvl w:val="0"/>
          <w:numId w:val="0"/>
        </w:numPr>
        <w:spacing w:before="240"/>
        <w:ind w:left="432" w:hanging="432"/>
      </w:pPr>
      <w:bookmarkStart w:id="9" w:name="_Toc61599344"/>
      <w:bookmarkStart w:id="10" w:name="_Toc345668244"/>
      <w:bookmarkStart w:id="11" w:name="_Toc176938438"/>
      <w:r w:rsidRPr="007D187E">
        <w:t>4. Beskrivning anafylaxi</w:t>
      </w:r>
      <w:bookmarkEnd w:id="9"/>
      <w:bookmarkEnd w:id="10"/>
      <w:bookmarkEnd w:id="11"/>
    </w:p>
    <w:p w14:paraId="29308A07" w14:textId="77777777" w:rsidR="007D2B5B" w:rsidRPr="007D187E" w:rsidRDefault="007D2B5B">
      <w:pPr>
        <w:rPr>
          <w:rFonts w:ascii="Arial" w:hAnsi="Arial" w:cs="Arial"/>
        </w:rPr>
      </w:pPr>
      <w:r w:rsidRPr="007D187E">
        <w:rPr>
          <w:rFonts w:ascii="Arial" w:hAnsi="Arial" w:cs="Arial"/>
        </w:rPr>
        <w:t xml:space="preserve">Diagnostiska kriterier: Livshotande chocktillstånd, som kan föregås av kraftig urtikaria, andnöd, hypotension, allmänpåverkan, kraftiga buksmärtor, kräkningar och kognitiv påverkan. </w:t>
      </w:r>
    </w:p>
    <w:p w14:paraId="462C0370" w14:textId="77777777" w:rsidR="007D2B5B" w:rsidRPr="007D187E" w:rsidRDefault="007D2B5B">
      <w:pPr>
        <w:rPr>
          <w:rFonts w:ascii="Arial" w:hAnsi="Arial" w:cs="Arial"/>
        </w:rPr>
      </w:pPr>
      <w:r w:rsidRPr="007D187E">
        <w:rPr>
          <w:rFonts w:ascii="Arial" w:hAnsi="Arial" w:cs="Arial"/>
          <w:b/>
          <w:bCs/>
        </w:rPr>
        <w:t xml:space="preserve">Tidiga symptom: </w:t>
      </w:r>
      <w:r w:rsidRPr="007D187E">
        <w:rPr>
          <w:rFonts w:ascii="Arial" w:hAnsi="Arial" w:cs="Arial"/>
        </w:rPr>
        <w:t xml:space="preserve">Klåda och myrkrypningar i händer och fötter. Klåda i ögon och svalg. Nässelutslag. Nysningar. Rethosta. Kräkningar. Obehagskänsla. </w:t>
      </w:r>
    </w:p>
    <w:p w14:paraId="218CB1D0" w14:textId="77777777" w:rsidR="007D2B5B" w:rsidRPr="007D187E" w:rsidRDefault="007D2B5B">
      <w:pPr>
        <w:rPr>
          <w:rFonts w:ascii="Arial" w:hAnsi="Arial" w:cs="Arial"/>
        </w:rPr>
      </w:pPr>
      <w:r w:rsidRPr="007D187E">
        <w:rPr>
          <w:rFonts w:ascii="Arial" w:hAnsi="Arial" w:cs="Arial"/>
          <w:b/>
          <w:bCs/>
        </w:rPr>
        <w:t xml:space="preserve">Fullt utvecklade symtom: </w:t>
      </w:r>
      <w:r w:rsidRPr="007D187E">
        <w:rPr>
          <w:rFonts w:ascii="Arial" w:hAnsi="Arial" w:cs="Arial"/>
        </w:rPr>
        <w:t>Tryck över bröstet. Psykisk oro. Förvirring. Andningssvårigheter. Buksmärtor och illamående. Takykardi. Blodtrycksfall.</w:t>
      </w:r>
    </w:p>
    <w:p w14:paraId="2D8E2F09" w14:textId="77777777" w:rsidR="007D2B5B" w:rsidRPr="007D187E" w:rsidRDefault="007D2B5B">
      <w:pPr>
        <w:pStyle w:val="Rubrik1"/>
        <w:numPr>
          <w:ilvl w:val="0"/>
          <w:numId w:val="0"/>
        </w:numPr>
        <w:spacing w:before="240"/>
        <w:ind w:left="432" w:hanging="432"/>
      </w:pPr>
      <w:bookmarkStart w:id="12" w:name="_Toc61599345"/>
      <w:bookmarkStart w:id="13" w:name="_Toc345668245"/>
      <w:bookmarkStart w:id="14" w:name="_Toc176938439"/>
      <w:r w:rsidRPr="007D187E">
        <w:t>5. Åtgärder anafylaxi</w:t>
      </w:r>
      <w:bookmarkEnd w:id="12"/>
      <w:bookmarkEnd w:id="13"/>
      <w:bookmarkEnd w:id="14"/>
      <w:r w:rsidRPr="007D187E">
        <w:br/>
      </w:r>
    </w:p>
    <w:p w14:paraId="42AF4822" w14:textId="77777777" w:rsidR="007D2B5B" w:rsidRPr="007D187E" w:rsidRDefault="007D2B5B">
      <w:pPr>
        <w:rPr>
          <w:rFonts w:ascii="Arial" w:hAnsi="Arial" w:cs="Arial"/>
        </w:rPr>
      </w:pPr>
      <w:bookmarkStart w:id="15" w:name="_Toc227735369"/>
      <w:bookmarkStart w:id="16" w:name="_Toc258829875"/>
      <w:bookmarkStart w:id="17" w:name="_Toc294258246"/>
      <w:bookmarkStart w:id="18" w:name="_Toc311535836"/>
      <w:r w:rsidRPr="007D187E">
        <w:rPr>
          <w:rFonts w:ascii="Arial" w:hAnsi="Arial" w:cs="Arial"/>
        </w:rPr>
        <w:t xml:space="preserve">1) Larma! säg att det är akutlarm och var du är. Använd handlingsplanen  </w:t>
      </w:r>
      <w:hyperlink r:id="rId7" w:history="1">
        <w:r w:rsidRPr="007D187E">
          <w:rPr>
            <w:rStyle w:val="Hyperlnk"/>
            <w:rFonts w:ascii="Arial" w:hAnsi="Arial" w:cs="Arial"/>
            <w:i/>
          </w:rPr>
          <w:t>Anafyla</w:t>
        </w:r>
        <w:r w:rsidRPr="007D187E">
          <w:rPr>
            <w:rStyle w:val="Hyperlnk"/>
            <w:rFonts w:ascii="Arial" w:hAnsi="Arial" w:cs="Arial"/>
            <w:i/>
          </w:rPr>
          <w:t>x</w:t>
        </w:r>
        <w:r w:rsidRPr="007D187E">
          <w:rPr>
            <w:rStyle w:val="Hyperlnk"/>
            <w:rFonts w:ascii="Arial" w:hAnsi="Arial" w:cs="Arial"/>
            <w:i/>
          </w:rPr>
          <w:t>i - handlingsplan</w:t>
        </w:r>
      </w:hyperlink>
    </w:p>
    <w:p w14:paraId="596F0E5A" w14:textId="77777777" w:rsidR="007D2B5B" w:rsidRPr="007D187E" w:rsidRDefault="007D2B5B">
      <w:pPr>
        <w:rPr>
          <w:rFonts w:ascii="Arial" w:hAnsi="Arial" w:cs="Arial"/>
        </w:rPr>
      </w:pPr>
      <w:r w:rsidRPr="007D187E">
        <w:rPr>
          <w:rFonts w:ascii="Arial" w:hAnsi="Arial" w:cs="Arial"/>
        </w:rPr>
        <w:t>2) Ge adrenalin intramuskulärt i lårets utsida</w:t>
      </w:r>
    </w:p>
    <w:p w14:paraId="14866FE9" w14:textId="77777777" w:rsidR="007D2B5B" w:rsidRPr="007D187E" w:rsidRDefault="007D2B5B">
      <w:pPr>
        <w:rPr>
          <w:rFonts w:ascii="Arial" w:hAnsi="Arial" w:cs="Arial"/>
        </w:rPr>
      </w:pPr>
      <w:r w:rsidRPr="007D187E">
        <w:rPr>
          <w:rFonts w:ascii="Arial" w:hAnsi="Arial" w:cs="Arial"/>
        </w:rPr>
        <w:t>Lättast är att administrera endos injektionspennor (Anapen/Emerade/Epipen/Jext)</w:t>
      </w:r>
    </w:p>
    <w:p w14:paraId="047FEFA0" w14:textId="77777777" w:rsidR="007D2B5B" w:rsidRPr="007D187E" w:rsidRDefault="007D2B5B">
      <w:pPr>
        <w:numPr>
          <w:ilvl w:val="0"/>
          <w:numId w:val="16"/>
        </w:numPr>
        <w:rPr>
          <w:rFonts w:ascii="Arial" w:hAnsi="Arial" w:cs="Arial"/>
        </w:rPr>
      </w:pPr>
      <w:r w:rsidRPr="007D187E">
        <w:rPr>
          <w:rFonts w:ascii="Arial" w:hAnsi="Arial" w:cs="Arial"/>
        </w:rPr>
        <w:t xml:space="preserve">Förfylld adrenalinpenna </w:t>
      </w:r>
    </w:p>
    <w:p w14:paraId="3B188685" w14:textId="77777777" w:rsidR="007D2B5B" w:rsidRPr="007D187E" w:rsidRDefault="007D2B5B">
      <w:pPr>
        <w:numPr>
          <w:ilvl w:val="1"/>
          <w:numId w:val="16"/>
        </w:numPr>
        <w:rPr>
          <w:rFonts w:ascii="Arial" w:hAnsi="Arial" w:cs="Arial"/>
        </w:rPr>
      </w:pPr>
      <w:r w:rsidRPr="007D187E">
        <w:rPr>
          <w:rFonts w:ascii="Arial" w:hAnsi="Arial" w:cs="Arial"/>
        </w:rPr>
        <w:t>Vuxe</w:t>
      </w:r>
      <w:r w:rsidR="00CC1702">
        <w:rPr>
          <w:rFonts w:ascii="Arial" w:hAnsi="Arial" w:cs="Arial"/>
        </w:rPr>
        <w:t>n</w:t>
      </w:r>
      <w:r w:rsidRPr="007D187E">
        <w:rPr>
          <w:rFonts w:ascii="Arial" w:hAnsi="Arial" w:cs="Arial"/>
        </w:rPr>
        <w:t xml:space="preserve">: </w:t>
      </w:r>
      <w:r>
        <w:rPr>
          <w:rFonts w:ascii="Arial" w:hAnsi="Arial" w:cs="Arial"/>
        </w:rPr>
        <w:t>3</w:t>
      </w:r>
      <w:r w:rsidRPr="007D187E">
        <w:rPr>
          <w:rFonts w:ascii="Arial" w:hAnsi="Arial" w:cs="Arial"/>
        </w:rPr>
        <w:t xml:space="preserve">00 mikrogram </w:t>
      </w:r>
    </w:p>
    <w:p w14:paraId="36ED7B67" w14:textId="77777777" w:rsidR="007D2B5B" w:rsidRPr="00BB0F07" w:rsidRDefault="007D2B5B">
      <w:pPr>
        <w:numPr>
          <w:ilvl w:val="1"/>
          <w:numId w:val="16"/>
        </w:numPr>
      </w:pPr>
      <w:r w:rsidRPr="007D187E">
        <w:rPr>
          <w:rFonts w:ascii="Arial" w:hAnsi="Arial" w:cs="Arial"/>
        </w:rPr>
        <w:t>Barn: &gt;</w:t>
      </w:r>
      <w:r w:rsidR="00C21FED">
        <w:rPr>
          <w:rFonts w:ascii="Arial" w:hAnsi="Arial" w:cs="Arial"/>
        </w:rPr>
        <w:t>2</w:t>
      </w:r>
      <w:r>
        <w:rPr>
          <w:rFonts w:ascii="Arial" w:hAnsi="Arial" w:cs="Arial"/>
        </w:rPr>
        <w:t>0</w:t>
      </w:r>
      <w:r w:rsidRPr="007D187E">
        <w:rPr>
          <w:rFonts w:ascii="Arial" w:hAnsi="Arial" w:cs="Arial"/>
        </w:rPr>
        <w:t xml:space="preserve"> kg </w:t>
      </w:r>
      <w:r>
        <w:rPr>
          <w:rFonts w:ascii="Arial" w:hAnsi="Arial" w:cs="Arial"/>
        </w:rPr>
        <w:t>3</w:t>
      </w:r>
      <w:r w:rsidRPr="007D187E">
        <w:rPr>
          <w:rFonts w:ascii="Arial" w:hAnsi="Arial" w:cs="Arial"/>
        </w:rPr>
        <w:t>00 mikrogram, &lt;</w:t>
      </w:r>
      <w:r w:rsidR="004E626B">
        <w:rPr>
          <w:rFonts w:ascii="Arial" w:hAnsi="Arial" w:cs="Arial"/>
        </w:rPr>
        <w:t>2</w:t>
      </w:r>
      <w:r w:rsidRPr="007D187E">
        <w:rPr>
          <w:rFonts w:ascii="Arial" w:hAnsi="Arial" w:cs="Arial"/>
        </w:rPr>
        <w:t xml:space="preserve">0 kg 150 mikrogram </w:t>
      </w:r>
    </w:p>
    <w:p w14:paraId="4FA3E526" w14:textId="77777777" w:rsidR="007D2B5B" w:rsidRDefault="007D2B5B">
      <w:pPr>
        <w:rPr>
          <w:rFonts w:ascii="Arial" w:hAnsi="Arial" w:cs="Arial"/>
        </w:rPr>
      </w:pPr>
    </w:p>
    <w:p w14:paraId="5D9ACEA0" w14:textId="77777777" w:rsidR="007D2B5B" w:rsidRDefault="007D2B5B">
      <w:pPr>
        <w:rPr>
          <w:rFonts w:ascii="Arial" w:hAnsi="Arial" w:cs="Arial"/>
        </w:rPr>
      </w:pPr>
    </w:p>
    <w:p w14:paraId="16F5B894" w14:textId="77777777" w:rsidR="007D2B5B" w:rsidRDefault="007D2B5B">
      <w:pPr>
        <w:rPr>
          <w:rFonts w:ascii="Arial" w:hAnsi="Arial" w:cs="Arial"/>
        </w:rPr>
      </w:pPr>
    </w:p>
    <w:p w14:paraId="6BB6C12E" w14:textId="77777777" w:rsidR="007D2B5B" w:rsidRDefault="007D2B5B"/>
    <w:p w14:paraId="5D1E037C" w14:textId="77777777" w:rsidR="007D2B5B" w:rsidRPr="007D187E" w:rsidRDefault="007D2B5B">
      <w:pPr>
        <w:rPr>
          <w:rFonts w:ascii="Arial" w:hAnsi="Arial" w:cs="Arial"/>
          <w:sz w:val="16"/>
        </w:rPr>
      </w:pPr>
      <w:r w:rsidRPr="007D187E">
        <w:rPr>
          <w:rFonts w:ascii="Arial" w:hAnsi="Arial" w:cs="Arial"/>
        </w:rPr>
        <w:lastRenderedPageBreak/>
        <w:t>3) Sätt en infusion med Ringer-acetat</w:t>
      </w:r>
      <w:r w:rsidRPr="007D187E">
        <w:rPr>
          <w:rFonts w:ascii="Arial" w:hAnsi="Arial" w:cs="Arial"/>
          <w:sz w:val="16"/>
        </w:rPr>
        <w:t xml:space="preserve"> </w:t>
      </w:r>
    </w:p>
    <w:p w14:paraId="63789CF6" w14:textId="77777777" w:rsidR="007D2B5B" w:rsidRPr="007D187E" w:rsidRDefault="007D2B5B">
      <w:pPr>
        <w:numPr>
          <w:ilvl w:val="0"/>
          <w:numId w:val="8"/>
        </w:numPr>
        <w:rPr>
          <w:rFonts w:ascii="Arial" w:hAnsi="Arial" w:cs="Arial"/>
        </w:rPr>
      </w:pPr>
      <w:r w:rsidRPr="007D187E">
        <w:rPr>
          <w:rFonts w:ascii="Arial" w:hAnsi="Arial" w:cs="Arial"/>
        </w:rPr>
        <w:t xml:space="preserve">Ge </w:t>
      </w:r>
      <w:r w:rsidRPr="007D187E">
        <w:rPr>
          <w:rFonts w:ascii="Arial" w:hAnsi="Arial" w:cs="Arial"/>
          <w:b/>
          <w:bCs/>
        </w:rPr>
        <w:t>syrgas</w:t>
      </w:r>
      <w:r w:rsidRPr="007D187E">
        <w:rPr>
          <w:rFonts w:ascii="Arial" w:hAnsi="Arial" w:cs="Arial"/>
          <w:bCs/>
        </w:rPr>
        <w:t xml:space="preserve"> på mask (15 liter/min). Kontrollera att luftvägarna är fria. Följ </w:t>
      </w:r>
      <w:r w:rsidRPr="007D187E">
        <w:rPr>
          <w:rFonts w:ascii="Arial" w:hAnsi="Arial" w:cs="Arial"/>
        </w:rPr>
        <w:t>saturation.</w:t>
      </w:r>
    </w:p>
    <w:p w14:paraId="252A7F4E" w14:textId="77777777" w:rsidR="007D2B5B" w:rsidRPr="007D187E" w:rsidRDefault="007D2B5B">
      <w:pPr>
        <w:numPr>
          <w:ilvl w:val="0"/>
          <w:numId w:val="8"/>
        </w:numPr>
        <w:rPr>
          <w:rFonts w:ascii="Arial" w:hAnsi="Arial" w:cs="Arial"/>
        </w:rPr>
      </w:pPr>
      <w:r w:rsidRPr="007D187E">
        <w:rPr>
          <w:rFonts w:ascii="Arial" w:hAnsi="Arial" w:cs="Arial"/>
        </w:rPr>
        <w:t xml:space="preserve">Följ puls och BT (Om BT är mycket lågt för åldern ge bolus med Ringer-acetat </w:t>
      </w:r>
      <w:r w:rsidRPr="007D187E">
        <w:rPr>
          <w:rFonts w:ascii="Arial" w:hAnsi="Arial" w:cs="Arial"/>
        </w:rPr>
        <w:br/>
        <w:t xml:space="preserve">10-20 ml/kg) </w:t>
      </w:r>
    </w:p>
    <w:p w14:paraId="6A62A96D" w14:textId="77777777" w:rsidR="007D2B5B" w:rsidRPr="007D187E" w:rsidRDefault="007D2B5B">
      <w:pPr>
        <w:numPr>
          <w:ilvl w:val="0"/>
          <w:numId w:val="8"/>
        </w:numPr>
        <w:rPr>
          <w:rFonts w:ascii="Arial" w:hAnsi="Arial" w:cs="Arial"/>
        </w:rPr>
      </w:pPr>
      <w:r w:rsidRPr="007D187E">
        <w:rPr>
          <w:rFonts w:ascii="Arial" w:hAnsi="Arial" w:cs="Arial"/>
        </w:rPr>
        <w:t>Höj benen</w:t>
      </w:r>
    </w:p>
    <w:p w14:paraId="660AAF7C" w14:textId="77777777" w:rsidR="007D2B5B" w:rsidRPr="007D187E" w:rsidRDefault="007D2B5B">
      <w:pPr>
        <w:rPr>
          <w:rFonts w:ascii="Arial" w:hAnsi="Arial" w:cs="Arial"/>
          <w:b/>
        </w:rPr>
      </w:pPr>
      <w:r w:rsidRPr="007D187E">
        <w:rPr>
          <w:rFonts w:ascii="Arial" w:hAnsi="Arial" w:cs="Arial"/>
          <w:b/>
        </w:rPr>
        <w:t xml:space="preserve">Viktiga budskap </w:t>
      </w:r>
    </w:p>
    <w:p w14:paraId="42FB0FAC" w14:textId="77777777" w:rsidR="007D2B5B" w:rsidRPr="007D187E" w:rsidRDefault="007D2B5B">
      <w:pPr>
        <w:numPr>
          <w:ilvl w:val="0"/>
          <w:numId w:val="9"/>
        </w:numPr>
        <w:rPr>
          <w:rFonts w:ascii="Arial" w:hAnsi="Arial" w:cs="Arial"/>
        </w:rPr>
      </w:pPr>
      <w:r w:rsidRPr="007D187E">
        <w:rPr>
          <w:rFonts w:ascii="Arial" w:hAnsi="Arial" w:cs="Arial"/>
        </w:rPr>
        <w:t xml:space="preserve">Adrenalin är det viktigaste läkemedlet och ska ges intramuskulärt mitt på lårets utsida. </w:t>
      </w:r>
    </w:p>
    <w:p w14:paraId="34951B57" w14:textId="77777777" w:rsidR="007D2B5B" w:rsidRPr="007D187E" w:rsidRDefault="007D2B5B">
      <w:pPr>
        <w:numPr>
          <w:ilvl w:val="0"/>
          <w:numId w:val="9"/>
        </w:numPr>
        <w:rPr>
          <w:rFonts w:ascii="Arial" w:hAnsi="Arial" w:cs="Arial"/>
        </w:rPr>
      </w:pPr>
      <w:r w:rsidRPr="007D187E">
        <w:rPr>
          <w:rFonts w:ascii="Arial" w:hAnsi="Arial" w:cs="Arial"/>
        </w:rPr>
        <w:t xml:space="preserve">Intravenöst adrenalin ska endast ges av läkare med erfarenhet av denna behandling under </w:t>
      </w:r>
      <w:r w:rsidRPr="007D187E">
        <w:rPr>
          <w:rFonts w:ascii="Arial" w:hAnsi="Arial" w:cs="Arial"/>
        </w:rPr>
        <w:br/>
        <w:t xml:space="preserve">EKG-övervakning. </w:t>
      </w:r>
    </w:p>
    <w:p w14:paraId="5746BAFC" w14:textId="77777777" w:rsidR="007D2B5B" w:rsidRPr="007D187E" w:rsidRDefault="007D2B5B">
      <w:pPr>
        <w:numPr>
          <w:ilvl w:val="0"/>
          <w:numId w:val="9"/>
        </w:numPr>
        <w:rPr>
          <w:rFonts w:ascii="Arial" w:hAnsi="Arial" w:cs="Arial"/>
        </w:rPr>
      </w:pPr>
      <w:r w:rsidRPr="007D187E">
        <w:rPr>
          <w:rFonts w:ascii="Arial" w:hAnsi="Arial" w:cs="Arial"/>
        </w:rPr>
        <w:t xml:space="preserve">Hastig uppresning av patienter med anafylaxi kan leda till livshotande blodtrycksfall. </w:t>
      </w:r>
    </w:p>
    <w:p w14:paraId="4F804258" w14:textId="77777777" w:rsidR="007D2B5B" w:rsidRPr="007D187E" w:rsidRDefault="007D2B5B">
      <w:pPr>
        <w:numPr>
          <w:ilvl w:val="0"/>
          <w:numId w:val="9"/>
        </w:numPr>
        <w:rPr>
          <w:rFonts w:ascii="Arial" w:hAnsi="Arial" w:cs="Arial"/>
        </w:rPr>
      </w:pPr>
      <w:r w:rsidRPr="007D187E">
        <w:rPr>
          <w:rFonts w:ascii="Arial" w:hAnsi="Arial" w:cs="Arial"/>
        </w:rPr>
        <w:t xml:space="preserve">Vid anafylaxi ska patienten observeras minst 4-12 timmar beroende på svårighetsgrad </w:t>
      </w:r>
    </w:p>
    <w:p w14:paraId="067DF9EC" w14:textId="77777777" w:rsidR="007D2B5B" w:rsidRPr="007D187E" w:rsidRDefault="007D2B5B">
      <w:pPr>
        <w:numPr>
          <w:ilvl w:val="0"/>
          <w:numId w:val="9"/>
        </w:numPr>
        <w:rPr>
          <w:rFonts w:ascii="Arial" w:hAnsi="Arial" w:cs="Arial"/>
        </w:rPr>
      </w:pPr>
      <w:r w:rsidRPr="007D187E">
        <w:rPr>
          <w:rFonts w:ascii="Arial" w:hAnsi="Arial" w:cs="Arial"/>
        </w:rPr>
        <w:t xml:space="preserve">Anafylaxi ska utredas av allergikunnig läkare som också tar ställning till förskrivning av adrenalinpenna. </w:t>
      </w:r>
    </w:p>
    <w:p w14:paraId="29E97EF2" w14:textId="77777777" w:rsidR="007D2B5B" w:rsidRPr="007D187E" w:rsidRDefault="007D2B5B">
      <w:pPr>
        <w:pStyle w:val="Rubrik1"/>
        <w:numPr>
          <w:ilvl w:val="0"/>
          <w:numId w:val="0"/>
        </w:numPr>
        <w:spacing w:before="240"/>
        <w:ind w:left="432" w:hanging="432"/>
      </w:pPr>
      <w:bookmarkStart w:id="19" w:name="_Toc61599346"/>
      <w:bookmarkStart w:id="20" w:name="_Toc345668246"/>
      <w:bookmarkStart w:id="21" w:name="_Toc176938440"/>
      <w:r w:rsidRPr="007D187E">
        <w:t>6. Beskrivning profylax vid konstaterad tidigare anafylaxi</w:t>
      </w:r>
      <w:bookmarkEnd w:id="19"/>
      <w:bookmarkEnd w:id="20"/>
      <w:bookmarkEnd w:id="21"/>
    </w:p>
    <w:p w14:paraId="7DB7C3D5" w14:textId="77777777" w:rsidR="007D2B5B" w:rsidRPr="007D187E" w:rsidRDefault="007D2B5B">
      <w:pPr>
        <w:pStyle w:val="Default"/>
        <w:rPr>
          <w:rFonts w:ascii="Arial" w:hAnsi="Arial" w:cs="Arial"/>
          <w:b/>
          <w:bCs/>
          <w:sz w:val="23"/>
          <w:szCs w:val="23"/>
        </w:rPr>
      </w:pPr>
    </w:p>
    <w:p w14:paraId="0DE0ABE2" w14:textId="77777777" w:rsidR="007D2B5B" w:rsidRPr="007D187E" w:rsidRDefault="007D2B5B">
      <w:pPr>
        <w:pStyle w:val="Default"/>
        <w:rPr>
          <w:rFonts w:ascii="Arial" w:hAnsi="Arial" w:cs="Arial"/>
          <w:b/>
          <w:bCs/>
        </w:rPr>
      </w:pPr>
      <w:r w:rsidRPr="007D187E">
        <w:rPr>
          <w:rFonts w:ascii="Arial" w:hAnsi="Arial" w:cs="Arial"/>
          <w:b/>
          <w:bCs/>
          <w:sz w:val="23"/>
          <w:szCs w:val="23"/>
        </w:rPr>
        <w:t xml:space="preserve">Ingen åtgärd om tidigare kontrastmedelsreaktion var av icke anafylaktisk karaktär, dvs. isolerad urtikaria, illamående/kräkning, etc. </w:t>
      </w:r>
    </w:p>
    <w:p w14:paraId="7F2EA6FC" w14:textId="77777777" w:rsidR="007D2B5B" w:rsidRPr="007D187E" w:rsidRDefault="007D2B5B">
      <w:pPr>
        <w:pStyle w:val="Default"/>
        <w:rPr>
          <w:rFonts w:ascii="Arial" w:hAnsi="Arial" w:cs="Arial"/>
          <w:sz w:val="23"/>
          <w:szCs w:val="23"/>
        </w:rPr>
      </w:pPr>
      <w:r w:rsidRPr="007D187E">
        <w:rPr>
          <w:rFonts w:ascii="Arial" w:hAnsi="Arial" w:cs="Arial"/>
          <w:sz w:val="23"/>
          <w:szCs w:val="23"/>
        </w:rPr>
        <w:br/>
        <w:t xml:space="preserve">Astmatiker bör uppmanas att ta med sitt inhalationspreparat och gärna ta en dos före undersökningen </w:t>
      </w:r>
    </w:p>
    <w:p w14:paraId="3BC8FFFE" w14:textId="77777777" w:rsidR="007D2B5B" w:rsidRPr="007D187E" w:rsidRDefault="007D2B5B">
      <w:pPr>
        <w:pStyle w:val="Default"/>
        <w:rPr>
          <w:rFonts w:ascii="Arial" w:hAnsi="Arial" w:cs="Arial"/>
          <w:sz w:val="23"/>
          <w:szCs w:val="23"/>
        </w:rPr>
      </w:pPr>
      <w:r w:rsidRPr="007D187E">
        <w:rPr>
          <w:rFonts w:ascii="Arial" w:hAnsi="Arial" w:cs="Arial"/>
          <w:sz w:val="23"/>
          <w:szCs w:val="23"/>
        </w:rPr>
        <w:t>Överväg i första hand undersökning som inte kräver kontrastmedel om undersökning anses nödvändig byt till annat kontrastmedel än det som patienten reagerat mot, men kom ihåg att korsreaktioner kan förekomma mellan samma typ av kontrastmedel, dock ej mellan t.ex. jod- och Gadolinium-kontrastmedel.</w:t>
      </w:r>
    </w:p>
    <w:p w14:paraId="29118339" w14:textId="77777777" w:rsidR="007D2B5B" w:rsidRPr="007D187E" w:rsidRDefault="007D2B5B">
      <w:pPr>
        <w:pStyle w:val="Rubrik1"/>
        <w:numPr>
          <w:ilvl w:val="0"/>
          <w:numId w:val="0"/>
        </w:numPr>
        <w:spacing w:before="240"/>
        <w:ind w:left="432" w:hanging="432"/>
      </w:pPr>
      <w:bookmarkStart w:id="22" w:name="_Toc61599347"/>
      <w:bookmarkStart w:id="23" w:name="_Toc345668247"/>
      <w:bookmarkStart w:id="24" w:name="_Toc176938441"/>
      <w:r w:rsidRPr="007D187E">
        <w:t>7. Åtgärder profylax vid konstaterad tidigare anafylaxi</w:t>
      </w:r>
      <w:bookmarkEnd w:id="22"/>
      <w:bookmarkEnd w:id="23"/>
      <w:bookmarkEnd w:id="24"/>
    </w:p>
    <w:p w14:paraId="1FE3F448" w14:textId="77777777" w:rsidR="007D2B5B" w:rsidRPr="007D187E" w:rsidRDefault="007D2B5B">
      <w:pPr>
        <w:rPr>
          <w:rFonts w:ascii="Arial" w:hAnsi="Arial" w:cs="Arial"/>
        </w:rPr>
      </w:pPr>
      <w:r>
        <w:rPr>
          <w:rFonts w:ascii="Arial" w:hAnsi="Arial" w:cs="Arial"/>
          <w:b/>
        </w:rPr>
        <w:br/>
      </w:r>
      <w:r w:rsidRPr="007D187E">
        <w:rPr>
          <w:rFonts w:ascii="Arial" w:hAnsi="Arial" w:cs="Arial"/>
          <w:b/>
        </w:rPr>
        <w:t>Akut undersökning:</w:t>
      </w:r>
    </w:p>
    <w:p w14:paraId="071F2814" w14:textId="77777777" w:rsidR="007D2B5B" w:rsidRPr="007D187E" w:rsidRDefault="007D2B5B">
      <w:pPr>
        <w:numPr>
          <w:ilvl w:val="0"/>
          <w:numId w:val="10"/>
        </w:numPr>
        <w:rPr>
          <w:rFonts w:ascii="Arial" w:hAnsi="Arial" w:cs="Arial"/>
        </w:rPr>
      </w:pPr>
      <w:r w:rsidRPr="007D187E">
        <w:rPr>
          <w:rFonts w:ascii="Arial" w:hAnsi="Arial" w:cs="Arial"/>
        </w:rPr>
        <w:t>grön PVK</w:t>
      </w:r>
    </w:p>
    <w:p w14:paraId="51514A67" w14:textId="77777777" w:rsidR="007D2B5B" w:rsidRPr="007D187E" w:rsidRDefault="007D2B5B">
      <w:pPr>
        <w:numPr>
          <w:ilvl w:val="0"/>
          <w:numId w:val="10"/>
        </w:numPr>
        <w:rPr>
          <w:rFonts w:ascii="Arial" w:hAnsi="Arial" w:cs="Arial"/>
        </w:rPr>
      </w:pPr>
      <w:r w:rsidRPr="007D187E">
        <w:rPr>
          <w:rFonts w:ascii="Arial" w:hAnsi="Arial" w:cs="Arial"/>
        </w:rPr>
        <w:t>Solu-Cortef intravenöst (</w:t>
      </w:r>
      <w:r w:rsidRPr="007D187E">
        <w:rPr>
          <w:rFonts w:ascii="Arial" w:hAnsi="Arial" w:cs="Arial"/>
          <w:u w:val="single"/>
        </w:rPr>
        <w:t>&gt;</w:t>
      </w:r>
      <w:r w:rsidRPr="007D187E">
        <w:rPr>
          <w:rFonts w:ascii="Arial" w:hAnsi="Arial" w:cs="Arial"/>
        </w:rPr>
        <w:t>6 år 2</w:t>
      </w:r>
      <w:r w:rsidR="00CC1702">
        <w:rPr>
          <w:rFonts w:ascii="Arial" w:hAnsi="Arial" w:cs="Arial"/>
        </w:rPr>
        <w:t>0</w:t>
      </w:r>
      <w:r w:rsidRPr="007D187E">
        <w:rPr>
          <w:rFonts w:ascii="Arial" w:hAnsi="Arial" w:cs="Arial"/>
        </w:rPr>
        <w:t>0 mg; &lt;6 år 100 mg) omedelbart och var 4:e timme fram till undersökningen.</w:t>
      </w:r>
    </w:p>
    <w:p w14:paraId="36A021AB" w14:textId="77777777" w:rsidR="007D2B5B" w:rsidRPr="007D187E" w:rsidRDefault="007D2B5B">
      <w:pPr>
        <w:numPr>
          <w:ilvl w:val="0"/>
          <w:numId w:val="10"/>
        </w:numPr>
        <w:rPr>
          <w:rFonts w:ascii="Arial" w:hAnsi="Arial" w:cs="Arial"/>
        </w:rPr>
      </w:pPr>
      <w:r w:rsidRPr="007D187E">
        <w:rPr>
          <w:rFonts w:ascii="Arial" w:hAnsi="Arial" w:cs="Arial"/>
        </w:rPr>
        <w:t>Tabl. Cetirizin</w:t>
      </w:r>
      <w:r>
        <w:rPr>
          <w:rFonts w:ascii="Arial" w:hAnsi="Arial" w:cs="Arial"/>
        </w:rPr>
        <w:t xml:space="preserve"> eller Caredin</w:t>
      </w:r>
      <w:r w:rsidRPr="007D187E">
        <w:rPr>
          <w:rFonts w:ascii="Arial" w:hAnsi="Arial" w:cs="Arial"/>
        </w:rPr>
        <w:t xml:space="preserve"> (</w:t>
      </w:r>
      <w:r w:rsidRPr="007D187E">
        <w:rPr>
          <w:rFonts w:ascii="Arial" w:hAnsi="Arial" w:cs="Arial"/>
          <w:u w:val="single"/>
        </w:rPr>
        <w:t>&gt;</w:t>
      </w:r>
      <w:r w:rsidRPr="007D187E">
        <w:rPr>
          <w:rFonts w:ascii="Arial" w:hAnsi="Arial" w:cs="Arial"/>
        </w:rPr>
        <w:t xml:space="preserve">12 år 20 mg; 6-12 år </w:t>
      </w:r>
      <w:r>
        <w:rPr>
          <w:rFonts w:ascii="Arial" w:hAnsi="Arial" w:cs="Arial"/>
        </w:rPr>
        <w:t>5</w:t>
      </w:r>
      <w:r w:rsidRPr="007D187E">
        <w:rPr>
          <w:rFonts w:ascii="Arial" w:hAnsi="Arial" w:cs="Arial"/>
        </w:rPr>
        <w:t xml:space="preserve"> mg; 1-5 år </w:t>
      </w:r>
      <w:r>
        <w:rPr>
          <w:rFonts w:ascii="Arial" w:hAnsi="Arial" w:cs="Arial"/>
        </w:rPr>
        <w:t>2,</w:t>
      </w:r>
      <w:r w:rsidRPr="007D187E">
        <w:rPr>
          <w:rFonts w:ascii="Arial" w:hAnsi="Arial" w:cs="Arial"/>
        </w:rPr>
        <w:t>5 mg) per os</w:t>
      </w:r>
    </w:p>
    <w:p w14:paraId="38386534" w14:textId="77777777" w:rsidR="007D2B5B" w:rsidRPr="007D187E" w:rsidRDefault="007D2B5B">
      <w:pPr>
        <w:numPr>
          <w:ilvl w:val="0"/>
          <w:numId w:val="10"/>
        </w:numPr>
        <w:rPr>
          <w:rFonts w:ascii="Arial" w:hAnsi="Arial" w:cs="Arial"/>
        </w:rPr>
      </w:pPr>
      <w:r w:rsidRPr="007D187E">
        <w:rPr>
          <w:rFonts w:ascii="Arial" w:hAnsi="Arial" w:cs="Arial"/>
        </w:rPr>
        <w:t>behåll intravenös infart och övervaka patienten minst 30 min efter kontrastmedelstillförsel.</w:t>
      </w:r>
    </w:p>
    <w:p w14:paraId="668F4BB0" w14:textId="77777777" w:rsidR="007D2B5B" w:rsidRDefault="007D2B5B">
      <w:pPr>
        <w:rPr>
          <w:b/>
        </w:rPr>
      </w:pPr>
      <w:r>
        <w:rPr>
          <w:b/>
        </w:rPr>
        <w:br w:type="page"/>
      </w:r>
    </w:p>
    <w:p w14:paraId="225789F0" w14:textId="77777777" w:rsidR="007D2B5B" w:rsidRPr="007D187E" w:rsidRDefault="007D2B5B">
      <w:pPr>
        <w:rPr>
          <w:rFonts w:ascii="Arial" w:hAnsi="Arial" w:cs="Arial"/>
          <w:b/>
        </w:rPr>
      </w:pPr>
      <w:r w:rsidRPr="007D187E">
        <w:rPr>
          <w:rFonts w:ascii="Arial" w:hAnsi="Arial" w:cs="Arial"/>
          <w:b/>
        </w:rPr>
        <w:t>Icke akut undersökning:</w:t>
      </w:r>
    </w:p>
    <w:p w14:paraId="13537E5A" w14:textId="77777777" w:rsidR="007D2B5B" w:rsidRPr="007D187E" w:rsidRDefault="007D2B5B">
      <w:pPr>
        <w:rPr>
          <w:rFonts w:ascii="Arial" w:hAnsi="Arial" w:cs="Arial"/>
        </w:rPr>
      </w:pPr>
      <w:r w:rsidRPr="007D187E">
        <w:rPr>
          <w:rFonts w:ascii="Arial" w:hAnsi="Arial" w:cs="Arial"/>
        </w:rPr>
        <w:t>Remittenten skriver ut Betapred och Caredin/Desloratadin till patienten i samband med att röntgenremiss skrivs.</w:t>
      </w:r>
    </w:p>
    <w:p w14:paraId="05230516" w14:textId="77777777" w:rsidR="007D2B5B" w:rsidRPr="007D187E" w:rsidRDefault="007D2B5B">
      <w:pPr>
        <w:numPr>
          <w:ilvl w:val="0"/>
          <w:numId w:val="11"/>
        </w:numPr>
        <w:ind w:left="567"/>
        <w:rPr>
          <w:rFonts w:ascii="Arial" w:hAnsi="Arial" w:cs="Arial"/>
        </w:rPr>
      </w:pPr>
      <w:r w:rsidRPr="007D187E">
        <w:rPr>
          <w:rFonts w:ascii="Arial" w:hAnsi="Arial" w:cs="Arial"/>
        </w:rPr>
        <w:t>Kortisonparaply</w:t>
      </w:r>
    </w:p>
    <w:p w14:paraId="2B86CDEC" w14:textId="77777777" w:rsidR="007D2B5B" w:rsidRPr="007D187E" w:rsidRDefault="007D2B5B">
      <w:pPr>
        <w:ind w:left="1304"/>
        <w:rPr>
          <w:rFonts w:ascii="Arial" w:hAnsi="Arial" w:cs="Arial"/>
        </w:rPr>
      </w:pPr>
      <w:r w:rsidRPr="007D187E">
        <w:rPr>
          <w:rFonts w:ascii="Arial" w:hAnsi="Arial" w:cs="Arial"/>
        </w:rPr>
        <w:t>Vuxna och barn</w:t>
      </w:r>
      <w:r w:rsidRPr="007D187E">
        <w:rPr>
          <w:rFonts w:ascii="Arial" w:hAnsi="Arial" w:cs="Arial"/>
          <w:u w:val="single"/>
        </w:rPr>
        <w:t xml:space="preserve"> &gt;</w:t>
      </w:r>
      <w:r w:rsidRPr="007D187E">
        <w:rPr>
          <w:rFonts w:ascii="Arial" w:hAnsi="Arial" w:cs="Arial"/>
        </w:rPr>
        <w:t>6 år</w:t>
      </w:r>
    </w:p>
    <w:p w14:paraId="6D96A1A9" w14:textId="77777777" w:rsidR="007D2B5B" w:rsidRPr="007D187E" w:rsidRDefault="007D2B5B">
      <w:pPr>
        <w:numPr>
          <w:ilvl w:val="0"/>
          <w:numId w:val="12"/>
        </w:numPr>
        <w:rPr>
          <w:rFonts w:ascii="Arial" w:hAnsi="Arial" w:cs="Arial"/>
        </w:rPr>
      </w:pPr>
      <w:r w:rsidRPr="007D187E">
        <w:rPr>
          <w:rFonts w:ascii="Arial" w:hAnsi="Arial" w:cs="Arial"/>
        </w:rPr>
        <w:t>patienten tar hemma tabl Betapred 0,5 mg: 10 st per os 12 timmar och 2 timmar före undersökning</w:t>
      </w:r>
    </w:p>
    <w:p w14:paraId="46C4C2CF" w14:textId="77777777" w:rsidR="007D2B5B" w:rsidRPr="007D187E" w:rsidRDefault="007D2B5B">
      <w:pPr>
        <w:ind w:left="1304"/>
        <w:rPr>
          <w:rFonts w:ascii="Arial" w:hAnsi="Arial" w:cs="Arial"/>
        </w:rPr>
      </w:pPr>
      <w:r w:rsidRPr="007D187E">
        <w:rPr>
          <w:rFonts w:ascii="Arial" w:hAnsi="Arial" w:cs="Arial"/>
        </w:rPr>
        <w:t>Barn &lt;6 år</w:t>
      </w:r>
    </w:p>
    <w:p w14:paraId="05726721" w14:textId="77777777" w:rsidR="007D2B5B" w:rsidRPr="007D187E" w:rsidRDefault="007D2B5B">
      <w:pPr>
        <w:numPr>
          <w:ilvl w:val="0"/>
          <w:numId w:val="13"/>
        </w:numPr>
        <w:rPr>
          <w:rFonts w:ascii="Arial" w:hAnsi="Arial" w:cs="Arial"/>
        </w:rPr>
      </w:pPr>
      <w:r w:rsidRPr="007D187E">
        <w:rPr>
          <w:rFonts w:ascii="Arial" w:hAnsi="Arial" w:cs="Arial"/>
        </w:rPr>
        <w:t>Patienten tar hemma tabl Betapred 0,5 mg: 6 st per os 12 timmar och 2 timmar före undersökning</w:t>
      </w:r>
    </w:p>
    <w:p w14:paraId="10EB0DFF" w14:textId="77777777" w:rsidR="007D2B5B" w:rsidRPr="007D187E" w:rsidRDefault="007D2B5B">
      <w:pPr>
        <w:numPr>
          <w:ilvl w:val="0"/>
          <w:numId w:val="14"/>
        </w:numPr>
        <w:ind w:left="567"/>
        <w:rPr>
          <w:rFonts w:ascii="Arial" w:hAnsi="Arial" w:cs="Arial"/>
        </w:rPr>
      </w:pPr>
      <w:r w:rsidRPr="007D187E">
        <w:rPr>
          <w:rFonts w:ascii="Arial" w:hAnsi="Arial" w:cs="Arial"/>
        </w:rPr>
        <w:t>Patienten tar hemma tabl Caredin/Desloratadin (</w:t>
      </w:r>
      <w:r w:rsidRPr="007D187E">
        <w:rPr>
          <w:rFonts w:ascii="Arial" w:hAnsi="Arial" w:cs="Arial"/>
          <w:u w:val="single"/>
        </w:rPr>
        <w:t>&gt;</w:t>
      </w:r>
      <w:r w:rsidRPr="007D187E">
        <w:rPr>
          <w:rFonts w:ascii="Arial" w:hAnsi="Arial" w:cs="Arial"/>
        </w:rPr>
        <w:t>12 år 10 mg; 6-12 år 5 mg; &lt;6 år 2,5 mg) per os 12 timmar och 2 timmar före undersökning.</w:t>
      </w:r>
    </w:p>
    <w:p w14:paraId="24849B2C" w14:textId="77777777" w:rsidR="007D2B5B" w:rsidRPr="007D187E" w:rsidRDefault="007D2B5B">
      <w:pPr>
        <w:numPr>
          <w:ilvl w:val="0"/>
          <w:numId w:val="14"/>
        </w:numPr>
        <w:ind w:left="567"/>
        <w:rPr>
          <w:rFonts w:ascii="Arial" w:hAnsi="Arial" w:cs="Arial"/>
        </w:rPr>
      </w:pPr>
      <w:r w:rsidRPr="007D187E">
        <w:rPr>
          <w:rFonts w:ascii="Arial" w:hAnsi="Arial" w:cs="Arial"/>
        </w:rPr>
        <w:t>på röntgen grön PVK</w:t>
      </w:r>
    </w:p>
    <w:p w14:paraId="0E41AEEB" w14:textId="77777777" w:rsidR="007D2B5B" w:rsidRPr="007D187E" w:rsidRDefault="007D2B5B">
      <w:pPr>
        <w:numPr>
          <w:ilvl w:val="0"/>
          <w:numId w:val="14"/>
        </w:numPr>
        <w:ind w:left="567"/>
        <w:rPr>
          <w:rFonts w:ascii="Arial" w:hAnsi="Arial" w:cs="Arial"/>
        </w:rPr>
      </w:pPr>
      <w:r w:rsidRPr="007D187E">
        <w:rPr>
          <w:rFonts w:ascii="Arial" w:hAnsi="Arial" w:cs="Arial"/>
        </w:rPr>
        <w:t>behåll intravenös infart och övervaka patienten minst 30 min efter kontrastmedelstillförsel</w:t>
      </w:r>
    </w:p>
    <w:p w14:paraId="08E02F3D" w14:textId="77777777" w:rsidR="007D2B5B" w:rsidRPr="007D187E" w:rsidRDefault="007D2B5B">
      <w:pPr>
        <w:pStyle w:val="Rubrik1"/>
        <w:numPr>
          <w:ilvl w:val="0"/>
          <w:numId w:val="0"/>
        </w:numPr>
        <w:spacing w:before="240"/>
        <w:ind w:left="432" w:hanging="432"/>
      </w:pPr>
      <w:bookmarkStart w:id="25" w:name="_Toc61599348"/>
      <w:bookmarkStart w:id="26" w:name="_Toc345668248"/>
      <w:bookmarkStart w:id="27" w:name="_Toc176938442"/>
      <w:r w:rsidRPr="007D187E">
        <w:t>8. Externt styrande dokument</w:t>
      </w:r>
      <w:bookmarkEnd w:id="15"/>
      <w:bookmarkEnd w:id="16"/>
      <w:bookmarkEnd w:id="17"/>
      <w:bookmarkEnd w:id="18"/>
      <w:bookmarkEnd w:id="25"/>
      <w:bookmarkEnd w:id="26"/>
      <w:bookmarkEnd w:id="27"/>
    </w:p>
    <w:p w14:paraId="1B80DDAD" w14:textId="77777777" w:rsidR="007D2B5B" w:rsidRPr="007D187E" w:rsidRDefault="007D2B5B">
      <w:pPr>
        <w:autoSpaceDE w:val="0"/>
        <w:autoSpaceDN w:val="0"/>
        <w:adjustRightInd w:val="0"/>
        <w:rPr>
          <w:rFonts w:ascii="Arial" w:hAnsi="Arial" w:cs="Arial"/>
          <w:color w:val="262424"/>
          <w:szCs w:val="26"/>
        </w:rPr>
      </w:pPr>
      <w:r w:rsidRPr="007D187E">
        <w:rPr>
          <w:rFonts w:ascii="Arial" w:hAnsi="Arial" w:cs="Arial"/>
        </w:rPr>
        <w:br/>
        <w:t>SOSFS 2009:16</w:t>
      </w:r>
      <w:r w:rsidRPr="007D187E">
        <w:rPr>
          <w:rFonts w:ascii="Arial" w:hAnsi="Arial" w:cs="Arial"/>
        </w:rPr>
        <w:br/>
      </w:r>
      <w:r w:rsidRPr="007D187E">
        <w:rPr>
          <w:rFonts w:ascii="Arial" w:hAnsi="Arial" w:cs="Arial"/>
          <w:color w:val="262424"/>
          <w:szCs w:val="26"/>
        </w:rPr>
        <w:t>Socialstyrelsens föreskrifter om ändring i föreskrifterna och allmänna råden</w:t>
      </w:r>
    </w:p>
    <w:p w14:paraId="39C4F743" w14:textId="77777777" w:rsidR="007D2B5B" w:rsidRPr="007D187E" w:rsidRDefault="007D2B5B">
      <w:pPr>
        <w:autoSpaceDE w:val="0"/>
        <w:autoSpaceDN w:val="0"/>
        <w:adjustRightInd w:val="0"/>
        <w:rPr>
          <w:rFonts w:ascii="Arial" w:hAnsi="Arial" w:cs="Arial"/>
        </w:rPr>
      </w:pPr>
      <w:r w:rsidRPr="007D187E">
        <w:rPr>
          <w:rFonts w:ascii="Arial" w:hAnsi="Arial" w:cs="Arial"/>
          <w:color w:val="262424"/>
          <w:szCs w:val="26"/>
        </w:rPr>
        <w:t xml:space="preserve">(SOSFS 1999:26) om att förebygga och ha beredskap </w:t>
      </w:r>
      <w:r w:rsidRPr="007D187E">
        <w:rPr>
          <w:rFonts w:ascii="Arial" w:hAnsi="Arial" w:cs="Arial"/>
        </w:rPr>
        <w:t>för att behandla vissa överkänslighetsreaktioner.</w:t>
      </w:r>
    </w:p>
    <w:p w14:paraId="544E8EC5" w14:textId="77777777" w:rsidR="007D2B5B" w:rsidRPr="007D187E" w:rsidRDefault="007D2B5B">
      <w:pPr>
        <w:autoSpaceDE w:val="0"/>
        <w:autoSpaceDN w:val="0"/>
        <w:adjustRightInd w:val="0"/>
        <w:rPr>
          <w:rFonts w:ascii="Arial" w:hAnsi="Arial" w:cs="Arial"/>
          <w:b/>
        </w:rPr>
      </w:pPr>
      <w:r w:rsidRPr="007D187E">
        <w:rPr>
          <w:rFonts w:ascii="Arial" w:hAnsi="Arial" w:cs="Arial"/>
        </w:rPr>
        <w:br/>
      </w:r>
      <w:r w:rsidRPr="007D187E">
        <w:rPr>
          <w:rFonts w:ascii="Arial" w:hAnsi="Arial" w:cs="Arial"/>
          <w:b/>
        </w:rPr>
        <w:t>Referenslitteratur</w:t>
      </w:r>
    </w:p>
    <w:p w14:paraId="64C7F5B4" w14:textId="77777777" w:rsidR="007D2B5B" w:rsidRPr="007D187E" w:rsidRDefault="007D2B5B">
      <w:pPr>
        <w:pStyle w:val="Default"/>
        <w:rPr>
          <w:rFonts w:ascii="Arial" w:hAnsi="Arial" w:cs="Arial"/>
          <w:color w:val="auto"/>
        </w:rPr>
      </w:pPr>
      <w:hyperlink r:id="rId8" w:history="1">
        <w:r w:rsidRPr="007D187E">
          <w:rPr>
            <w:rStyle w:val="Hyperlnk"/>
            <w:rFonts w:ascii="Arial" w:hAnsi="Arial" w:cs="Arial"/>
          </w:rPr>
          <w:t>Överk</w:t>
        </w:r>
        <w:r w:rsidRPr="007D187E">
          <w:rPr>
            <w:rStyle w:val="Hyperlnk"/>
            <w:rFonts w:ascii="Arial" w:hAnsi="Arial" w:cs="Arial"/>
          </w:rPr>
          <w:t>ä</w:t>
        </w:r>
        <w:r w:rsidRPr="007D187E">
          <w:rPr>
            <w:rStyle w:val="Hyperlnk"/>
            <w:rFonts w:ascii="Arial" w:hAnsi="Arial" w:cs="Arial"/>
          </w:rPr>
          <w:t>nsli</w:t>
        </w:r>
        <w:r w:rsidRPr="007D187E">
          <w:rPr>
            <w:rStyle w:val="Hyperlnk"/>
            <w:rFonts w:ascii="Arial" w:hAnsi="Arial" w:cs="Arial"/>
          </w:rPr>
          <w:t>g</w:t>
        </w:r>
        <w:r w:rsidRPr="007D187E">
          <w:rPr>
            <w:rStyle w:val="Hyperlnk"/>
            <w:rFonts w:ascii="Arial" w:hAnsi="Arial" w:cs="Arial"/>
          </w:rPr>
          <w:t>hetsreaktioner mot kontrastmedel – SURFs kontrastmedelsgrupps rek</w:t>
        </w:r>
        <w:r w:rsidRPr="007D187E">
          <w:rPr>
            <w:rStyle w:val="Hyperlnk"/>
            <w:rFonts w:ascii="Arial" w:hAnsi="Arial" w:cs="Arial"/>
          </w:rPr>
          <w:t>o</w:t>
        </w:r>
        <w:r w:rsidRPr="007D187E">
          <w:rPr>
            <w:rStyle w:val="Hyperlnk"/>
            <w:rFonts w:ascii="Arial" w:hAnsi="Arial" w:cs="Arial"/>
          </w:rPr>
          <w:t>mmendationer</w:t>
        </w:r>
      </w:hyperlink>
      <w:r w:rsidRPr="007D187E">
        <w:rPr>
          <w:rFonts w:ascii="Arial" w:hAnsi="Arial" w:cs="Arial"/>
          <w:color w:val="auto"/>
        </w:rPr>
        <w:t xml:space="preserve"> </w:t>
      </w:r>
    </w:p>
    <w:p w14:paraId="6629E7EF" w14:textId="77777777" w:rsidR="007D2B5B" w:rsidRPr="007D187E" w:rsidRDefault="007D2B5B">
      <w:pPr>
        <w:pStyle w:val="Default"/>
        <w:rPr>
          <w:rFonts w:ascii="Arial" w:hAnsi="Arial" w:cs="Arial"/>
          <w:color w:val="auto"/>
        </w:rPr>
      </w:pPr>
    </w:p>
    <w:p w14:paraId="70B3AB17" w14:textId="77777777" w:rsidR="007D2B5B" w:rsidRPr="007D187E" w:rsidRDefault="007D2B5B">
      <w:pPr>
        <w:pStyle w:val="Default"/>
        <w:rPr>
          <w:rFonts w:ascii="Arial" w:hAnsi="Arial" w:cs="Arial"/>
          <w:color w:val="auto"/>
        </w:rPr>
      </w:pPr>
      <w:r w:rsidRPr="007D187E">
        <w:rPr>
          <w:rFonts w:ascii="Arial" w:hAnsi="Arial" w:cs="Arial"/>
          <w:color w:val="auto"/>
        </w:rPr>
        <w:t xml:space="preserve">Anafylaxi barn </w:t>
      </w:r>
      <w:hyperlink r:id="rId9" w:history="1">
        <w:r w:rsidRPr="007D187E">
          <w:rPr>
            <w:rStyle w:val="Hyperlnk"/>
            <w:rFonts w:ascii="Arial" w:hAnsi="Arial" w:cs="Arial"/>
          </w:rPr>
          <w:t>http://www.i</w:t>
        </w:r>
        <w:r w:rsidRPr="007D187E">
          <w:rPr>
            <w:rStyle w:val="Hyperlnk"/>
            <w:rFonts w:ascii="Arial" w:hAnsi="Arial" w:cs="Arial"/>
          </w:rPr>
          <w:t>n</w:t>
        </w:r>
        <w:r w:rsidRPr="007D187E">
          <w:rPr>
            <w:rStyle w:val="Hyperlnk"/>
            <w:rFonts w:ascii="Arial" w:hAnsi="Arial" w:cs="Arial"/>
          </w:rPr>
          <w:t>ternetmedicin.se/page.aspx?id=1090</w:t>
        </w:r>
      </w:hyperlink>
      <w:r w:rsidRPr="007D187E">
        <w:rPr>
          <w:rFonts w:ascii="Arial" w:hAnsi="Arial" w:cs="Arial"/>
          <w:color w:val="auto"/>
        </w:rPr>
        <w:t xml:space="preserve"> </w:t>
      </w:r>
    </w:p>
    <w:p w14:paraId="37B78771" w14:textId="77777777" w:rsidR="007D2B5B" w:rsidRPr="007D187E" w:rsidRDefault="007D2B5B">
      <w:pPr>
        <w:pStyle w:val="Default"/>
        <w:rPr>
          <w:rFonts w:ascii="Arial" w:hAnsi="Arial" w:cs="Arial"/>
        </w:rPr>
      </w:pPr>
    </w:p>
    <w:p w14:paraId="16D3DE15" w14:textId="77777777" w:rsidR="007D2B5B" w:rsidRPr="007D187E" w:rsidRDefault="007D2B5B">
      <w:pPr>
        <w:pStyle w:val="Default"/>
        <w:rPr>
          <w:rFonts w:ascii="Arial" w:hAnsi="Arial" w:cs="Arial"/>
        </w:rPr>
      </w:pPr>
    </w:p>
    <w:p w14:paraId="58FB91E9" w14:textId="77777777" w:rsidR="007D2B5B" w:rsidRPr="007D187E" w:rsidRDefault="007D2B5B">
      <w:pPr>
        <w:pStyle w:val="Default"/>
        <w:rPr>
          <w:rFonts w:ascii="Arial" w:hAnsi="Arial" w:cs="Arial"/>
        </w:rPr>
      </w:pPr>
    </w:p>
    <w:bookmarkEnd w:id="0"/>
    <w:p w14:paraId="46198005" w14:textId="77777777" w:rsidR="007D2B5B" w:rsidRPr="007D187E" w:rsidRDefault="007D2B5B">
      <w:pPr>
        <w:pStyle w:val="Default"/>
        <w:rPr>
          <w:rFonts w:ascii="Arial" w:hAnsi="Arial" w:cs="Arial"/>
        </w:rPr>
      </w:pPr>
    </w:p>
    <w:sectPr w:rsidR="007D2B5B" w:rsidRPr="007D187E">
      <w:headerReference w:type="default" r:id="rId10"/>
      <w:footerReference w:type="default" r:id="rId11"/>
      <w:headerReference w:type="first" r:id="rId12"/>
      <w:footerReference w:type="first" r:id="rId13"/>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5B31" w14:textId="77777777" w:rsidR="00111DC2" w:rsidRDefault="00111DC2">
      <w:r>
        <w:separator/>
      </w:r>
    </w:p>
  </w:endnote>
  <w:endnote w:type="continuationSeparator" w:id="0">
    <w:p w14:paraId="6D9A3863" w14:textId="77777777" w:rsidR="00111DC2" w:rsidRDefault="0011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740C" w14:textId="77777777" w:rsidR="007D2B5B" w:rsidRDefault="007D2B5B">
    <w:pPr>
      <w:pStyle w:val="Sidfot"/>
    </w:pPr>
    <w:r>
      <w:rPr>
        <w:rFonts w:cs="Arial"/>
      </w:rPr>
      <w:t xml:space="preserve">Kopia utskriftsdatum </w:t>
    </w:r>
    <w:r>
      <w:rPr>
        <w:rFonts w:cs="Arial"/>
      </w:rPr>
      <w:fldChar w:fldCharType="begin"/>
    </w:r>
    <w:r>
      <w:rPr>
        <w:rFonts w:cs="Arial"/>
      </w:rPr>
      <w:instrText xml:space="preserve"> DATE  \* MERGEFORMAT </w:instrText>
    </w:r>
    <w:r>
      <w:rPr>
        <w:rFonts w:cs="Arial"/>
      </w:rPr>
      <w:fldChar w:fldCharType="separate"/>
    </w:r>
    <w:r w:rsidR="00A54508">
      <w:rPr>
        <w:rFonts w:cs="Arial"/>
        <w:noProof/>
      </w:rPr>
      <w:t>2026-02-02</w:t>
    </w:r>
    <w:r>
      <w:rPr>
        <w:rFonts w:cs="Arial"/>
      </w:rPr>
      <w:fldChar w:fldCharType="end"/>
    </w:r>
    <w:r>
      <w:rPr>
        <w:rFonts w:cs="Arial"/>
      </w:rPr>
      <w:tab/>
    </w:r>
    <w:r>
      <w:rPr>
        <w:rFonts w:cs="Arial"/>
      </w:rPr>
      <w:tab/>
      <w:t xml:space="preserve">Sidan </w:t>
    </w:r>
    <w:r>
      <w:rPr>
        <w:rFonts w:cs="Arial"/>
      </w:rPr>
      <w:fldChar w:fldCharType="begin"/>
    </w:r>
    <w:r>
      <w:rPr>
        <w:rFonts w:cs="Arial"/>
      </w:rPr>
      <w:instrText xml:space="preserve"> PAGE  \* MERGEFORMAT </w:instrText>
    </w:r>
    <w:r>
      <w:rPr>
        <w:rFonts w:cs="Arial"/>
      </w:rPr>
      <w:fldChar w:fldCharType="separate"/>
    </w:r>
    <w:r>
      <w:rPr>
        <w:rFonts w:cs="Arial"/>
        <w:noProof/>
      </w:rPr>
      <w:t>4</w:t>
    </w:r>
    <w:r>
      <w:rPr>
        <w:rFonts w:cs="Arial"/>
      </w:rPr>
      <w:fldChar w:fldCharType="end"/>
    </w:r>
    <w:r>
      <w:rPr>
        <w:rFonts w:cs="Arial"/>
      </w:rPr>
      <w:t xml:space="preserve"> av </w:t>
    </w:r>
    <w:r>
      <w:rPr>
        <w:rFonts w:cs="Arial"/>
      </w:rPr>
      <w:fldChar w:fldCharType="begin"/>
    </w:r>
    <w:r>
      <w:rPr>
        <w:rFonts w:cs="Arial"/>
      </w:rPr>
      <w:instrText xml:space="preserve"> NUMPAGES  \* MERGEFORMAT </w:instrText>
    </w:r>
    <w:r>
      <w:rPr>
        <w:rFonts w:cs="Arial"/>
      </w:rPr>
      <w:fldChar w:fldCharType="separate"/>
    </w:r>
    <w:r>
      <w:rPr>
        <w:rFonts w:cs="Arial"/>
        <w:noProof/>
      </w:rPr>
      <w:t>4</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9734" w14:textId="77777777" w:rsidR="007D2B5B" w:rsidRDefault="007D2B5B">
    <w:pPr>
      <w:pStyle w:val="Sidfot"/>
      <w:rPr>
        <w:rFonts w:cs="Arial"/>
      </w:rPr>
    </w:pPr>
    <w:r>
      <w:rPr>
        <w:rFonts w:cs="Arial"/>
      </w:rPr>
      <w:t xml:space="preserve">Kopia utskriftsdatum </w:t>
    </w:r>
    <w:r>
      <w:rPr>
        <w:rFonts w:cs="Arial"/>
      </w:rPr>
      <w:fldChar w:fldCharType="begin"/>
    </w:r>
    <w:r>
      <w:rPr>
        <w:rFonts w:cs="Arial"/>
      </w:rPr>
      <w:instrText xml:space="preserve"> DATE  \* MERGEFORMAT </w:instrText>
    </w:r>
    <w:r>
      <w:rPr>
        <w:rFonts w:cs="Arial"/>
      </w:rPr>
      <w:fldChar w:fldCharType="separate"/>
    </w:r>
    <w:r w:rsidR="00A54508">
      <w:rPr>
        <w:rFonts w:cs="Arial"/>
        <w:noProof/>
      </w:rPr>
      <w:t>2026-02-02</w:t>
    </w:r>
    <w:r>
      <w:rPr>
        <w:rFonts w:cs="Arial"/>
      </w:rPr>
      <w:fldChar w:fldCharType="end"/>
    </w:r>
    <w:r>
      <w:rPr>
        <w:rFonts w:cs="Arial"/>
      </w:rPr>
      <w:tab/>
    </w:r>
    <w:r>
      <w:rPr>
        <w:rFonts w:cs="Arial"/>
      </w:rPr>
      <w:tab/>
      <w:t xml:space="preserve">Sidan </w:t>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Pr>
        <w:rFonts w:cs="Arial"/>
      </w:rPr>
      <w:t xml:space="preserve"> av </w:t>
    </w:r>
    <w:r>
      <w:rPr>
        <w:rFonts w:cs="Arial"/>
      </w:rPr>
      <w:fldChar w:fldCharType="begin"/>
    </w:r>
    <w:r>
      <w:rPr>
        <w:rFonts w:cs="Arial"/>
      </w:rPr>
      <w:instrText xml:space="preserve"> NUMPAGES  \* MERGEFORMAT </w:instrText>
    </w:r>
    <w:r>
      <w:rPr>
        <w:rFonts w:cs="Arial"/>
      </w:rPr>
      <w:fldChar w:fldCharType="separate"/>
    </w:r>
    <w:r>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7205" w14:textId="77777777" w:rsidR="00111DC2" w:rsidRDefault="00111DC2">
      <w:r>
        <w:separator/>
      </w:r>
    </w:p>
  </w:footnote>
  <w:footnote w:type="continuationSeparator" w:id="0">
    <w:p w14:paraId="2B260E85" w14:textId="77777777" w:rsidR="00111DC2" w:rsidRDefault="0011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8" w:space="0" w:color="1F497D"/>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000000" w14:paraId="72863464" w14:textId="77777777">
      <w:trPr>
        <w:trHeight w:hRule="exact" w:val="227"/>
      </w:trPr>
      <w:tc>
        <w:tcPr>
          <w:tcW w:w="3459" w:type="dxa"/>
          <w:gridSpan w:val="3"/>
          <w:vMerge w:val="restart"/>
          <w:tcBorders>
            <w:top w:val="nil"/>
          </w:tcBorders>
          <w:shd w:val="clear" w:color="auto" w:fill="auto"/>
        </w:tcPr>
        <w:p w14:paraId="46BB40DE" w14:textId="76906D07" w:rsidR="007D2B5B" w:rsidRPr="00126E1F" w:rsidRDefault="00A54508">
          <w:pPr>
            <w:pStyle w:val="Label"/>
            <w:spacing w:before="0" w:after="0"/>
            <w:rPr>
              <w:lang w:val="en-US"/>
            </w:rPr>
          </w:pPr>
          <w:r w:rsidRPr="00126E1F">
            <w:rPr>
              <w:noProof/>
              <w:lang w:val="en-US" w:eastAsia="sv-SE"/>
            </w:rPr>
            <w:drawing>
              <wp:inline distT="0" distB="0" distL="0" distR="0" wp14:anchorId="2941D40A" wp14:editId="63BD7723">
                <wp:extent cx="1647825" cy="361950"/>
                <wp:effectExtent l="0" t="0" r="0" b="0"/>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p>
      </w:tc>
      <w:tc>
        <w:tcPr>
          <w:tcW w:w="284" w:type="dxa"/>
          <w:tcBorders>
            <w:top w:val="nil"/>
          </w:tcBorders>
          <w:shd w:val="clear" w:color="auto" w:fill="auto"/>
        </w:tcPr>
        <w:p w14:paraId="18B46DDA" w14:textId="77777777" w:rsidR="007D2B5B" w:rsidRPr="00126E1F" w:rsidRDefault="007D2B5B">
          <w:pPr>
            <w:pStyle w:val="Label"/>
            <w:rPr>
              <w:lang w:val="en-US"/>
            </w:rPr>
          </w:pPr>
        </w:p>
      </w:tc>
      <w:tc>
        <w:tcPr>
          <w:tcW w:w="4195" w:type="dxa"/>
          <w:shd w:val="clear" w:color="auto" w:fill="auto"/>
        </w:tcPr>
        <w:p w14:paraId="5CE6F892" w14:textId="77777777" w:rsidR="007D2B5B" w:rsidRPr="00126E1F" w:rsidRDefault="007D2B5B">
          <w:pPr>
            <w:pStyle w:val="Label"/>
            <w:rPr>
              <w:lang w:val="en-US"/>
            </w:rPr>
          </w:pPr>
          <w:r w:rsidRPr="00126E1F">
            <w:rPr>
              <w:lang w:val="en-US"/>
            </w:rPr>
            <w:t>Dokumentrubrik</w:t>
          </w:r>
        </w:p>
      </w:tc>
      <w:tc>
        <w:tcPr>
          <w:tcW w:w="284" w:type="dxa"/>
          <w:tcBorders>
            <w:top w:val="nil"/>
          </w:tcBorders>
          <w:shd w:val="clear" w:color="auto" w:fill="auto"/>
        </w:tcPr>
        <w:p w14:paraId="23DAD19B" w14:textId="77777777" w:rsidR="007D2B5B" w:rsidRPr="00126E1F" w:rsidRDefault="007D2B5B">
          <w:pPr>
            <w:pStyle w:val="Label"/>
            <w:rPr>
              <w:lang w:val="en-US"/>
            </w:rPr>
          </w:pPr>
        </w:p>
      </w:tc>
      <w:tc>
        <w:tcPr>
          <w:tcW w:w="1409" w:type="dxa"/>
          <w:shd w:val="clear" w:color="auto" w:fill="auto"/>
        </w:tcPr>
        <w:p w14:paraId="1CA7F59C" w14:textId="77777777" w:rsidR="007D2B5B" w:rsidRPr="00126E1F" w:rsidRDefault="007D2B5B">
          <w:pPr>
            <w:pStyle w:val="Label"/>
            <w:rPr>
              <w:lang w:val="en-US"/>
            </w:rPr>
          </w:pPr>
          <w:r w:rsidRPr="00126E1F">
            <w:rPr>
              <w:lang w:val="en-US"/>
            </w:rPr>
            <w:t>Dokumentnr Revision</w:t>
          </w:r>
        </w:p>
      </w:tc>
    </w:tr>
    <w:tr w:rsidR="00000000" w14:paraId="1445D0BD" w14:textId="77777777">
      <w:trPr>
        <w:trHeight w:val="340"/>
      </w:trPr>
      <w:tc>
        <w:tcPr>
          <w:tcW w:w="3459" w:type="dxa"/>
          <w:gridSpan w:val="3"/>
          <w:vMerge/>
          <w:tcBorders>
            <w:top w:val="nil"/>
            <w:bottom w:val="nil"/>
          </w:tcBorders>
          <w:shd w:val="clear" w:color="auto" w:fill="auto"/>
        </w:tcPr>
        <w:p w14:paraId="2194CE8D" w14:textId="77777777" w:rsidR="007D2B5B" w:rsidRPr="00126E1F" w:rsidRDefault="007D2B5B">
          <w:pPr>
            <w:pStyle w:val="Sidhuvud"/>
            <w:rPr>
              <w:lang w:val="en-US"/>
            </w:rPr>
          </w:pPr>
        </w:p>
      </w:tc>
      <w:tc>
        <w:tcPr>
          <w:tcW w:w="284" w:type="dxa"/>
          <w:shd w:val="clear" w:color="auto" w:fill="auto"/>
        </w:tcPr>
        <w:p w14:paraId="64C4B230" w14:textId="77777777" w:rsidR="007D2B5B" w:rsidRPr="00126E1F" w:rsidRDefault="007D2B5B">
          <w:pPr>
            <w:pStyle w:val="Sidhuvud"/>
            <w:rPr>
              <w:lang w:val="en-US"/>
            </w:rPr>
          </w:pPr>
        </w:p>
      </w:tc>
      <w:tc>
        <w:tcPr>
          <w:tcW w:w="4195" w:type="dxa"/>
          <w:tcBorders>
            <w:bottom w:val="single" w:sz="8" w:space="0" w:color="1F497D"/>
          </w:tcBorders>
          <w:shd w:val="clear" w:color="auto" w:fill="auto"/>
        </w:tcPr>
        <w:p w14:paraId="68F4D9C4" w14:textId="77777777" w:rsidR="007D2B5B" w:rsidRPr="00126E1F" w:rsidRDefault="00952480">
          <w:pPr>
            <w:pStyle w:val="Sidhuvud"/>
            <w:rPr>
              <w:lang w:val="en-US"/>
            </w:rPr>
          </w:pPr>
          <w:bookmarkStart w:id="28" w:name="title_Repeat1"/>
          <w:r>
            <w:rPr>
              <w:lang w:val="en-US"/>
            </w:rPr>
            <w:t>Anafylaxibehandling</w:t>
          </w:r>
          <w:bookmarkEnd w:id="28"/>
        </w:p>
      </w:tc>
      <w:tc>
        <w:tcPr>
          <w:tcW w:w="284" w:type="dxa"/>
          <w:shd w:val="clear" w:color="auto" w:fill="auto"/>
        </w:tcPr>
        <w:p w14:paraId="1453177C" w14:textId="77777777" w:rsidR="007D2B5B" w:rsidRPr="00126E1F" w:rsidRDefault="007D2B5B">
          <w:pPr>
            <w:pStyle w:val="Sidhuvud"/>
            <w:rPr>
              <w:lang w:val="en-US"/>
            </w:rPr>
          </w:pPr>
        </w:p>
      </w:tc>
      <w:tc>
        <w:tcPr>
          <w:tcW w:w="1409" w:type="dxa"/>
          <w:tcBorders>
            <w:bottom w:val="single" w:sz="8" w:space="0" w:color="1F497D"/>
          </w:tcBorders>
          <w:shd w:val="clear" w:color="auto" w:fill="auto"/>
        </w:tcPr>
        <w:p w14:paraId="52B8BD5F" w14:textId="77777777" w:rsidR="007D2B5B" w:rsidRPr="00126E1F" w:rsidRDefault="00952480">
          <w:pPr>
            <w:pStyle w:val="Sidhuvud"/>
            <w:rPr>
              <w:lang w:val="en-US"/>
            </w:rPr>
          </w:pPr>
          <w:bookmarkStart w:id="29" w:name="identifier_Repeat1"/>
          <w:r>
            <w:rPr>
              <w:lang w:val="en-US"/>
            </w:rPr>
            <w:t>134006</w:t>
          </w:r>
          <w:bookmarkEnd w:id="29"/>
          <w:r w:rsidR="007D2B5B" w:rsidRPr="00126E1F">
            <w:rPr>
              <w:lang w:val="en-US"/>
            </w:rPr>
            <w:t xml:space="preserve">   </w:t>
          </w:r>
          <w:bookmarkStart w:id="30" w:name="sd_revisionNbr_Repeat1"/>
          <w:r>
            <w:rPr>
              <w:lang w:val="en-US"/>
            </w:rPr>
            <w:t>R11</w:t>
          </w:r>
          <w:bookmarkEnd w:id="30"/>
        </w:p>
      </w:tc>
    </w:tr>
    <w:tr w:rsidR="00000000" w14:paraId="07D64D20" w14:textId="77777777">
      <w:trPr>
        <w:trHeight w:hRule="exact" w:val="227"/>
      </w:trPr>
      <w:tc>
        <w:tcPr>
          <w:tcW w:w="1588" w:type="dxa"/>
          <w:tcBorders>
            <w:top w:val="single" w:sz="8" w:space="0" w:color="1F497D"/>
          </w:tcBorders>
          <w:shd w:val="clear" w:color="auto" w:fill="auto"/>
        </w:tcPr>
        <w:p w14:paraId="5565935D" w14:textId="77777777" w:rsidR="007D2B5B" w:rsidRPr="00126E1F" w:rsidRDefault="007D2B5B">
          <w:pPr>
            <w:pStyle w:val="Label"/>
            <w:rPr>
              <w:lang w:val="en-US"/>
            </w:rPr>
          </w:pPr>
          <w:r w:rsidRPr="00126E1F">
            <w:rPr>
              <w:lang w:val="en-US"/>
            </w:rPr>
            <w:t>Diarienr</w:t>
          </w:r>
        </w:p>
      </w:tc>
      <w:tc>
        <w:tcPr>
          <w:tcW w:w="284" w:type="dxa"/>
          <w:tcBorders>
            <w:top w:val="nil"/>
          </w:tcBorders>
          <w:shd w:val="clear" w:color="auto" w:fill="auto"/>
        </w:tcPr>
        <w:p w14:paraId="34D3332C" w14:textId="77777777" w:rsidR="007D2B5B" w:rsidRPr="00126E1F" w:rsidRDefault="007D2B5B">
          <w:pPr>
            <w:pStyle w:val="Label"/>
            <w:rPr>
              <w:lang w:val="en-US"/>
            </w:rPr>
          </w:pPr>
        </w:p>
      </w:tc>
      <w:tc>
        <w:tcPr>
          <w:tcW w:w="1587" w:type="dxa"/>
          <w:tcBorders>
            <w:top w:val="single" w:sz="8" w:space="0" w:color="1F497D"/>
          </w:tcBorders>
          <w:shd w:val="clear" w:color="auto" w:fill="auto"/>
        </w:tcPr>
        <w:p w14:paraId="255EF767" w14:textId="77777777" w:rsidR="007D2B5B" w:rsidRPr="00126E1F" w:rsidRDefault="007D2B5B">
          <w:pPr>
            <w:pStyle w:val="Label"/>
            <w:rPr>
              <w:lang w:val="en-US"/>
            </w:rPr>
          </w:pPr>
          <w:r w:rsidRPr="00126E1F">
            <w:rPr>
              <w:lang w:val="en-US"/>
            </w:rPr>
            <w:t>Dokumentkategori</w:t>
          </w:r>
        </w:p>
      </w:tc>
      <w:tc>
        <w:tcPr>
          <w:tcW w:w="284" w:type="dxa"/>
          <w:shd w:val="clear" w:color="auto" w:fill="auto"/>
        </w:tcPr>
        <w:p w14:paraId="4745EAC8" w14:textId="77777777" w:rsidR="007D2B5B" w:rsidRPr="00126E1F" w:rsidRDefault="007D2B5B">
          <w:pPr>
            <w:pStyle w:val="Label"/>
            <w:rPr>
              <w:lang w:val="en-US"/>
            </w:rPr>
          </w:pPr>
        </w:p>
      </w:tc>
      <w:tc>
        <w:tcPr>
          <w:tcW w:w="4195" w:type="dxa"/>
          <w:tcBorders>
            <w:top w:val="single" w:sz="8" w:space="0" w:color="1F497D"/>
          </w:tcBorders>
          <w:shd w:val="clear" w:color="auto" w:fill="auto"/>
        </w:tcPr>
        <w:p w14:paraId="604CD59E" w14:textId="77777777" w:rsidR="007D2B5B" w:rsidRPr="00126E1F" w:rsidRDefault="007D2B5B">
          <w:pPr>
            <w:pStyle w:val="Label"/>
            <w:rPr>
              <w:lang w:val="en-US"/>
            </w:rPr>
          </w:pPr>
          <w:r w:rsidRPr="00126E1F">
            <w:rPr>
              <w:lang w:val="en-US"/>
            </w:rPr>
            <w:t>Reviderat datum</w:t>
          </w:r>
        </w:p>
      </w:tc>
      <w:tc>
        <w:tcPr>
          <w:tcW w:w="284" w:type="dxa"/>
          <w:shd w:val="clear" w:color="auto" w:fill="auto"/>
        </w:tcPr>
        <w:p w14:paraId="7EABFBDD" w14:textId="77777777" w:rsidR="007D2B5B" w:rsidRPr="00126E1F" w:rsidRDefault="007D2B5B">
          <w:pPr>
            <w:pStyle w:val="Label"/>
            <w:rPr>
              <w:lang w:val="en-US"/>
            </w:rPr>
          </w:pPr>
        </w:p>
      </w:tc>
      <w:tc>
        <w:tcPr>
          <w:tcW w:w="1409" w:type="dxa"/>
          <w:tcBorders>
            <w:top w:val="single" w:sz="8" w:space="0" w:color="1F497D"/>
          </w:tcBorders>
          <w:shd w:val="clear" w:color="auto" w:fill="auto"/>
        </w:tcPr>
        <w:p w14:paraId="26EA5BF3" w14:textId="77777777" w:rsidR="007D2B5B" w:rsidRPr="00A8648D" w:rsidRDefault="007D2B5B">
          <w:pPr>
            <w:pStyle w:val="Label"/>
          </w:pPr>
          <w:r w:rsidRPr="00A8648D">
            <w:t>Giltigt datum fr o m</w:t>
          </w:r>
        </w:p>
      </w:tc>
    </w:tr>
    <w:tr w:rsidR="00000000" w14:paraId="78E96CA1" w14:textId="77777777">
      <w:trPr>
        <w:trHeight w:val="340"/>
      </w:trPr>
      <w:tc>
        <w:tcPr>
          <w:tcW w:w="1588" w:type="dxa"/>
          <w:shd w:val="clear" w:color="auto" w:fill="auto"/>
        </w:tcPr>
        <w:p w14:paraId="435981EB" w14:textId="77777777" w:rsidR="007D2B5B" w:rsidRPr="00A8648D" w:rsidRDefault="007D2B5B">
          <w:pPr>
            <w:pStyle w:val="Sidhuvud"/>
          </w:pPr>
        </w:p>
      </w:tc>
      <w:tc>
        <w:tcPr>
          <w:tcW w:w="284" w:type="dxa"/>
          <w:shd w:val="clear" w:color="auto" w:fill="auto"/>
        </w:tcPr>
        <w:p w14:paraId="5BD9DE2D" w14:textId="77777777" w:rsidR="007D2B5B" w:rsidRPr="00A8648D" w:rsidRDefault="007D2B5B">
          <w:pPr>
            <w:pStyle w:val="Sidhuvud"/>
          </w:pPr>
        </w:p>
      </w:tc>
      <w:tc>
        <w:tcPr>
          <w:tcW w:w="1587" w:type="dxa"/>
          <w:shd w:val="clear" w:color="auto" w:fill="auto"/>
        </w:tcPr>
        <w:p w14:paraId="502D3AF7" w14:textId="77777777" w:rsidR="007D2B5B" w:rsidRPr="00126E1F" w:rsidRDefault="00952480">
          <w:pPr>
            <w:pStyle w:val="Sidhuvud"/>
            <w:rPr>
              <w:lang w:val="en-US"/>
            </w:rPr>
          </w:pPr>
          <w:bookmarkStart w:id="31" w:name="sd_kategori_Repeat1"/>
          <w:r>
            <w:rPr>
              <w:lang w:val="en-US"/>
            </w:rPr>
            <w:t>Riktlinjer</w:t>
          </w:r>
          <w:bookmarkEnd w:id="31"/>
        </w:p>
      </w:tc>
      <w:tc>
        <w:tcPr>
          <w:tcW w:w="284" w:type="dxa"/>
          <w:shd w:val="clear" w:color="auto" w:fill="auto"/>
        </w:tcPr>
        <w:p w14:paraId="723BEEAB" w14:textId="77777777" w:rsidR="007D2B5B" w:rsidRPr="00126E1F" w:rsidRDefault="007D2B5B">
          <w:pPr>
            <w:pStyle w:val="Sidhuvud"/>
            <w:rPr>
              <w:lang w:val="en-US"/>
            </w:rPr>
          </w:pPr>
        </w:p>
      </w:tc>
      <w:tc>
        <w:tcPr>
          <w:tcW w:w="4195" w:type="dxa"/>
          <w:shd w:val="clear" w:color="auto" w:fill="auto"/>
        </w:tcPr>
        <w:p w14:paraId="00400744" w14:textId="77777777" w:rsidR="007D2B5B" w:rsidRPr="00126E1F" w:rsidRDefault="00952480">
          <w:pPr>
            <w:pStyle w:val="Sidhuvud"/>
            <w:rPr>
              <w:lang w:val="en-US"/>
            </w:rPr>
          </w:pPr>
          <w:bookmarkStart w:id="32" w:name="ShortCreatedDate_Repeat1"/>
          <w:r>
            <w:rPr>
              <w:lang w:val="en-US"/>
            </w:rPr>
            <w:t>2025-09-08</w:t>
          </w:r>
          <w:bookmarkEnd w:id="32"/>
        </w:p>
      </w:tc>
      <w:tc>
        <w:tcPr>
          <w:tcW w:w="284" w:type="dxa"/>
          <w:shd w:val="clear" w:color="auto" w:fill="auto"/>
        </w:tcPr>
        <w:p w14:paraId="336379F8" w14:textId="77777777" w:rsidR="007D2B5B" w:rsidRPr="00126E1F" w:rsidRDefault="007D2B5B">
          <w:pPr>
            <w:pStyle w:val="Sidhuvud"/>
            <w:rPr>
              <w:lang w:val="en-US"/>
            </w:rPr>
          </w:pPr>
        </w:p>
      </w:tc>
      <w:tc>
        <w:tcPr>
          <w:tcW w:w="1409" w:type="dxa"/>
          <w:shd w:val="clear" w:color="auto" w:fill="auto"/>
        </w:tcPr>
        <w:p w14:paraId="0A4AF6C4" w14:textId="77777777" w:rsidR="007D2B5B" w:rsidRPr="00126E1F" w:rsidRDefault="007D2B5B">
          <w:pPr>
            <w:pStyle w:val="Sidhuvud"/>
            <w:rPr>
              <w:lang w:val="en-US"/>
            </w:rPr>
          </w:pPr>
          <w:bookmarkStart w:id="33" w:name="sd_validfrom_Repeat1"/>
          <w:r w:rsidRPr="00126E1F">
            <w:rPr>
              <w:lang w:val="en-US"/>
            </w:rPr>
            <w:t>2025-10-02</w:t>
          </w:r>
          <w:bookmarkEnd w:id="33"/>
        </w:p>
      </w:tc>
    </w:tr>
  </w:tbl>
  <w:p w14:paraId="2DF95BDE" w14:textId="77777777" w:rsidR="007D2B5B" w:rsidRDefault="007D2B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8" w:space="0" w:color="1F497D"/>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000000" w14:paraId="0ED2E5E0" w14:textId="77777777">
      <w:trPr>
        <w:trHeight w:hRule="exact" w:val="227"/>
      </w:trPr>
      <w:tc>
        <w:tcPr>
          <w:tcW w:w="3459" w:type="dxa"/>
          <w:gridSpan w:val="3"/>
          <w:vMerge w:val="restart"/>
          <w:tcBorders>
            <w:top w:val="nil"/>
          </w:tcBorders>
          <w:shd w:val="clear" w:color="auto" w:fill="auto"/>
        </w:tcPr>
        <w:p w14:paraId="3AEAF125" w14:textId="2D459288" w:rsidR="007D2B5B" w:rsidRPr="00126E1F" w:rsidRDefault="00A54508">
          <w:pPr>
            <w:pStyle w:val="Label"/>
            <w:spacing w:before="0" w:after="0"/>
            <w:rPr>
              <w:lang w:val="en-US"/>
            </w:rPr>
          </w:pPr>
          <w:r w:rsidRPr="00126E1F">
            <w:rPr>
              <w:noProof/>
              <w:lang w:val="en-US" w:eastAsia="sv-SE"/>
            </w:rPr>
            <w:drawing>
              <wp:inline distT="0" distB="0" distL="0" distR="0" wp14:anchorId="4C12F0E0" wp14:editId="0EBE1558">
                <wp:extent cx="1647825" cy="3619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p>
      </w:tc>
      <w:tc>
        <w:tcPr>
          <w:tcW w:w="284" w:type="dxa"/>
          <w:tcBorders>
            <w:top w:val="nil"/>
          </w:tcBorders>
          <w:shd w:val="clear" w:color="auto" w:fill="auto"/>
        </w:tcPr>
        <w:p w14:paraId="6231E0E5" w14:textId="77777777" w:rsidR="007D2B5B" w:rsidRPr="00126E1F" w:rsidRDefault="007D2B5B">
          <w:pPr>
            <w:pStyle w:val="Label"/>
            <w:rPr>
              <w:lang w:val="en-US"/>
            </w:rPr>
          </w:pPr>
        </w:p>
      </w:tc>
      <w:tc>
        <w:tcPr>
          <w:tcW w:w="4195" w:type="dxa"/>
          <w:shd w:val="clear" w:color="auto" w:fill="auto"/>
        </w:tcPr>
        <w:p w14:paraId="2E8DA3D5" w14:textId="77777777" w:rsidR="007D2B5B" w:rsidRPr="00126E1F" w:rsidRDefault="007D2B5B">
          <w:pPr>
            <w:pStyle w:val="Label"/>
            <w:rPr>
              <w:lang w:val="en-US"/>
            </w:rPr>
          </w:pPr>
          <w:r w:rsidRPr="00126E1F">
            <w:rPr>
              <w:lang w:val="en-US"/>
            </w:rPr>
            <w:t>Dokumentrubrik</w:t>
          </w:r>
        </w:p>
      </w:tc>
      <w:tc>
        <w:tcPr>
          <w:tcW w:w="284" w:type="dxa"/>
          <w:tcBorders>
            <w:top w:val="nil"/>
          </w:tcBorders>
          <w:shd w:val="clear" w:color="auto" w:fill="auto"/>
        </w:tcPr>
        <w:p w14:paraId="0AD2F8C6" w14:textId="77777777" w:rsidR="007D2B5B" w:rsidRPr="00126E1F" w:rsidRDefault="007D2B5B">
          <w:pPr>
            <w:pStyle w:val="Label"/>
            <w:rPr>
              <w:lang w:val="en-US"/>
            </w:rPr>
          </w:pPr>
        </w:p>
      </w:tc>
      <w:tc>
        <w:tcPr>
          <w:tcW w:w="1409" w:type="dxa"/>
          <w:shd w:val="clear" w:color="auto" w:fill="auto"/>
        </w:tcPr>
        <w:p w14:paraId="5A9E87F7" w14:textId="77777777" w:rsidR="007D2B5B" w:rsidRPr="00126E1F" w:rsidRDefault="007D2B5B">
          <w:pPr>
            <w:pStyle w:val="Label"/>
            <w:rPr>
              <w:lang w:val="en-US"/>
            </w:rPr>
          </w:pPr>
          <w:r w:rsidRPr="00126E1F">
            <w:rPr>
              <w:lang w:val="en-US"/>
            </w:rPr>
            <w:t>Dokumentnr Revision</w:t>
          </w:r>
        </w:p>
      </w:tc>
    </w:tr>
    <w:tr w:rsidR="00000000" w14:paraId="585438D0" w14:textId="77777777">
      <w:trPr>
        <w:trHeight w:val="340"/>
      </w:trPr>
      <w:tc>
        <w:tcPr>
          <w:tcW w:w="3459" w:type="dxa"/>
          <w:gridSpan w:val="3"/>
          <w:vMerge/>
          <w:tcBorders>
            <w:bottom w:val="single" w:sz="8" w:space="0" w:color="1F497D"/>
          </w:tcBorders>
          <w:shd w:val="clear" w:color="auto" w:fill="auto"/>
        </w:tcPr>
        <w:p w14:paraId="4BC97F5E" w14:textId="77777777" w:rsidR="007D2B5B" w:rsidRPr="00126E1F" w:rsidRDefault="007D2B5B">
          <w:pPr>
            <w:pStyle w:val="Sidhuvud"/>
            <w:rPr>
              <w:lang w:val="en-US"/>
            </w:rPr>
          </w:pPr>
        </w:p>
      </w:tc>
      <w:tc>
        <w:tcPr>
          <w:tcW w:w="284" w:type="dxa"/>
          <w:shd w:val="clear" w:color="auto" w:fill="auto"/>
        </w:tcPr>
        <w:p w14:paraId="0C280D72" w14:textId="77777777" w:rsidR="007D2B5B" w:rsidRPr="00126E1F" w:rsidRDefault="007D2B5B">
          <w:pPr>
            <w:pStyle w:val="Sidhuvud"/>
            <w:rPr>
              <w:lang w:val="en-US"/>
            </w:rPr>
          </w:pPr>
        </w:p>
      </w:tc>
      <w:tc>
        <w:tcPr>
          <w:tcW w:w="4195" w:type="dxa"/>
          <w:tcBorders>
            <w:bottom w:val="single" w:sz="8" w:space="0" w:color="1F497D"/>
          </w:tcBorders>
          <w:shd w:val="clear" w:color="auto" w:fill="auto"/>
        </w:tcPr>
        <w:p w14:paraId="77988F26" w14:textId="77777777" w:rsidR="007D2B5B" w:rsidRPr="00126E1F" w:rsidRDefault="00952480">
          <w:pPr>
            <w:pStyle w:val="Sidhuvud"/>
            <w:rPr>
              <w:lang w:val="en-US"/>
            </w:rPr>
          </w:pPr>
          <w:bookmarkStart w:id="34" w:name="title"/>
          <w:r>
            <w:rPr>
              <w:lang w:val="en-US"/>
            </w:rPr>
            <w:t>Anafylaxibehandling</w:t>
          </w:r>
          <w:bookmarkEnd w:id="34"/>
        </w:p>
      </w:tc>
      <w:tc>
        <w:tcPr>
          <w:tcW w:w="284" w:type="dxa"/>
          <w:shd w:val="clear" w:color="auto" w:fill="auto"/>
        </w:tcPr>
        <w:p w14:paraId="32B8A29C" w14:textId="77777777" w:rsidR="007D2B5B" w:rsidRPr="00126E1F" w:rsidRDefault="007D2B5B">
          <w:pPr>
            <w:pStyle w:val="Sidhuvud"/>
            <w:rPr>
              <w:lang w:val="en-US"/>
            </w:rPr>
          </w:pPr>
        </w:p>
      </w:tc>
      <w:tc>
        <w:tcPr>
          <w:tcW w:w="1409" w:type="dxa"/>
          <w:tcBorders>
            <w:bottom w:val="single" w:sz="8" w:space="0" w:color="1F497D"/>
          </w:tcBorders>
          <w:shd w:val="clear" w:color="auto" w:fill="auto"/>
        </w:tcPr>
        <w:p w14:paraId="7043139C" w14:textId="77777777" w:rsidR="007D2B5B" w:rsidRPr="00126E1F" w:rsidRDefault="00952480">
          <w:pPr>
            <w:pStyle w:val="Sidhuvud"/>
            <w:rPr>
              <w:lang w:val="en-US"/>
            </w:rPr>
          </w:pPr>
          <w:bookmarkStart w:id="35" w:name="identifier"/>
          <w:r>
            <w:rPr>
              <w:lang w:val="en-US"/>
            </w:rPr>
            <w:t>134006</w:t>
          </w:r>
          <w:bookmarkEnd w:id="35"/>
          <w:r w:rsidR="007D2B5B">
            <w:rPr>
              <w:lang w:val="en-US"/>
            </w:rPr>
            <w:t xml:space="preserve">   </w:t>
          </w:r>
          <w:bookmarkStart w:id="36" w:name="sd_revisionNbr"/>
          <w:r>
            <w:rPr>
              <w:lang w:val="en-US"/>
            </w:rPr>
            <w:t>R11</w:t>
          </w:r>
          <w:bookmarkEnd w:id="36"/>
        </w:p>
      </w:tc>
    </w:tr>
    <w:tr w:rsidR="00000000" w14:paraId="0B55B3E4" w14:textId="77777777">
      <w:trPr>
        <w:trHeight w:hRule="exact" w:val="227"/>
      </w:trPr>
      <w:tc>
        <w:tcPr>
          <w:tcW w:w="3459" w:type="dxa"/>
          <w:gridSpan w:val="3"/>
          <w:shd w:val="clear" w:color="auto" w:fill="auto"/>
        </w:tcPr>
        <w:p w14:paraId="32146831" w14:textId="77777777" w:rsidR="007D2B5B" w:rsidRPr="00126E1F" w:rsidRDefault="007D2B5B">
          <w:pPr>
            <w:pStyle w:val="Label"/>
            <w:rPr>
              <w:lang w:val="en-US"/>
            </w:rPr>
          </w:pPr>
          <w:r w:rsidRPr="00126E1F">
            <w:rPr>
              <w:lang w:val="en-US"/>
            </w:rPr>
            <w:t>Förvaltning</w:t>
          </w:r>
        </w:p>
      </w:tc>
      <w:tc>
        <w:tcPr>
          <w:tcW w:w="284" w:type="dxa"/>
          <w:shd w:val="clear" w:color="auto" w:fill="auto"/>
        </w:tcPr>
        <w:p w14:paraId="53EDF777" w14:textId="77777777" w:rsidR="007D2B5B" w:rsidRPr="00126E1F" w:rsidRDefault="007D2B5B">
          <w:pPr>
            <w:pStyle w:val="Label"/>
            <w:rPr>
              <w:lang w:val="en-US"/>
            </w:rPr>
          </w:pPr>
        </w:p>
      </w:tc>
      <w:tc>
        <w:tcPr>
          <w:tcW w:w="4195" w:type="dxa"/>
          <w:shd w:val="clear" w:color="auto" w:fill="auto"/>
        </w:tcPr>
        <w:p w14:paraId="6B3B7E00" w14:textId="77777777" w:rsidR="007D2B5B" w:rsidRPr="00126E1F" w:rsidRDefault="007D2B5B">
          <w:pPr>
            <w:pStyle w:val="Label"/>
            <w:rPr>
              <w:lang w:val="en-US"/>
            </w:rPr>
          </w:pPr>
          <w:r w:rsidRPr="00126E1F">
            <w:rPr>
              <w:lang w:val="en-US"/>
            </w:rPr>
            <w:t>Ägare</w:t>
          </w:r>
        </w:p>
      </w:tc>
      <w:tc>
        <w:tcPr>
          <w:tcW w:w="284" w:type="dxa"/>
          <w:shd w:val="clear" w:color="auto" w:fill="auto"/>
        </w:tcPr>
        <w:p w14:paraId="645DA3CF" w14:textId="77777777" w:rsidR="007D2B5B" w:rsidRPr="00126E1F" w:rsidRDefault="007D2B5B">
          <w:pPr>
            <w:pStyle w:val="Label"/>
            <w:rPr>
              <w:lang w:val="en-US"/>
            </w:rPr>
          </w:pPr>
        </w:p>
      </w:tc>
      <w:tc>
        <w:tcPr>
          <w:tcW w:w="1409" w:type="dxa"/>
          <w:tcBorders>
            <w:top w:val="single" w:sz="8" w:space="0" w:color="1F497D"/>
          </w:tcBorders>
          <w:shd w:val="clear" w:color="auto" w:fill="auto"/>
        </w:tcPr>
        <w:p w14:paraId="776225EC" w14:textId="77777777" w:rsidR="007D2B5B" w:rsidRPr="00126E1F" w:rsidRDefault="007D2B5B">
          <w:pPr>
            <w:pStyle w:val="Label"/>
            <w:rPr>
              <w:lang w:val="en-US"/>
            </w:rPr>
          </w:pPr>
          <w:r w:rsidRPr="00126E1F">
            <w:rPr>
              <w:lang w:val="en-US"/>
            </w:rPr>
            <w:t>Reviderat datum</w:t>
          </w:r>
        </w:p>
      </w:tc>
    </w:tr>
    <w:tr w:rsidR="00000000" w14:paraId="49296C38" w14:textId="77777777">
      <w:trPr>
        <w:trHeight w:val="340"/>
      </w:trPr>
      <w:tc>
        <w:tcPr>
          <w:tcW w:w="3459" w:type="dxa"/>
          <w:gridSpan w:val="3"/>
          <w:tcBorders>
            <w:bottom w:val="single" w:sz="8" w:space="0" w:color="1F497D"/>
          </w:tcBorders>
          <w:shd w:val="clear" w:color="auto" w:fill="auto"/>
        </w:tcPr>
        <w:p w14:paraId="71E2EDB1" w14:textId="77777777" w:rsidR="007D2B5B" w:rsidRPr="00126E1F" w:rsidRDefault="007D2B5B">
          <w:pPr>
            <w:pStyle w:val="Sidhuvud"/>
            <w:rPr>
              <w:lang w:val="en-US"/>
            </w:rPr>
          </w:pPr>
        </w:p>
      </w:tc>
      <w:tc>
        <w:tcPr>
          <w:tcW w:w="284" w:type="dxa"/>
          <w:shd w:val="clear" w:color="auto" w:fill="auto"/>
        </w:tcPr>
        <w:p w14:paraId="29C5A486" w14:textId="77777777" w:rsidR="007D2B5B" w:rsidRPr="00126E1F" w:rsidRDefault="007D2B5B">
          <w:pPr>
            <w:pStyle w:val="Sidhuvud"/>
            <w:rPr>
              <w:lang w:val="en-US"/>
            </w:rPr>
          </w:pPr>
        </w:p>
      </w:tc>
      <w:tc>
        <w:tcPr>
          <w:tcW w:w="4195" w:type="dxa"/>
          <w:shd w:val="clear" w:color="auto" w:fill="auto"/>
        </w:tcPr>
        <w:p w14:paraId="1E458106" w14:textId="77777777" w:rsidR="007D2B5B" w:rsidRPr="00126E1F" w:rsidRDefault="00952480">
          <w:pPr>
            <w:pStyle w:val="Sidhuvud"/>
            <w:rPr>
              <w:lang w:val="en-US"/>
            </w:rPr>
          </w:pPr>
          <w:bookmarkStart w:id="37" w:name="sd_agare"/>
          <w:r>
            <w:rPr>
              <w:lang w:val="en-US"/>
            </w:rPr>
            <w:t>Maria Hjelmhagen</w:t>
          </w:r>
          <w:bookmarkEnd w:id="37"/>
        </w:p>
      </w:tc>
      <w:tc>
        <w:tcPr>
          <w:tcW w:w="284" w:type="dxa"/>
          <w:shd w:val="clear" w:color="auto" w:fill="auto"/>
        </w:tcPr>
        <w:p w14:paraId="6B737C93" w14:textId="77777777" w:rsidR="007D2B5B" w:rsidRPr="00126E1F" w:rsidRDefault="007D2B5B">
          <w:pPr>
            <w:pStyle w:val="Sidhuvud"/>
            <w:rPr>
              <w:lang w:val="en-US"/>
            </w:rPr>
          </w:pPr>
        </w:p>
      </w:tc>
      <w:tc>
        <w:tcPr>
          <w:tcW w:w="1409" w:type="dxa"/>
          <w:shd w:val="clear" w:color="auto" w:fill="auto"/>
        </w:tcPr>
        <w:p w14:paraId="487EF27C" w14:textId="77777777" w:rsidR="007D2B5B" w:rsidRPr="00126E1F" w:rsidRDefault="00952480">
          <w:pPr>
            <w:pStyle w:val="Sidhuvud"/>
            <w:rPr>
              <w:lang w:val="en-US"/>
            </w:rPr>
          </w:pPr>
          <w:bookmarkStart w:id="38" w:name="ShortCreatedDate"/>
          <w:r>
            <w:rPr>
              <w:lang w:val="en-US"/>
            </w:rPr>
            <w:t>2025-09-08</w:t>
          </w:r>
          <w:bookmarkEnd w:id="38"/>
        </w:p>
      </w:tc>
    </w:tr>
    <w:tr w:rsidR="00000000" w14:paraId="01D2423A" w14:textId="77777777">
      <w:trPr>
        <w:trHeight w:hRule="exact" w:val="227"/>
      </w:trPr>
      <w:tc>
        <w:tcPr>
          <w:tcW w:w="3459" w:type="dxa"/>
          <w:gridSpan w:val="3"/>
          <w:tcBorders>
            <w:bottom w:val="nil"/>
          </w:tcBorders>
          <w:shd w:val="clear" w:color="auto" w:fill="auto"/>
        </w:tcPr>
        <w:p w14:paraId="55296CC5" w14:textId="77777777" w:rsidR="007D2B5B" w:rsidRPr="00126E1F" w:rsidRDefault="007D2B5B">
          <w:pPr>
            <w:pStyle w:val="Label"/>
            <w:rPr>
              <w:lang w:val="en-US"/>
            </w:rPr>
          </w:pPr>
          <w:r w:rsidRPr="00126E1F">
            <w:rPr>
              <w:lang w:val="en-US"/>
            </w:rPr>
            <w:t>Verksamhet</w:t>
          </w:r>
        </w:p>
      </w:tc>
      <w:tc>
        <w:tcPr>
          <w:tcW w:w="284" w:type="dxa"/>
          <w:shd w:val="clear" w:color="auto" w:fill="auto"/>
        </w:tcPr>
        <w:p w14:paraId="313EA5E6" w14:textId="77777777" w:rsidR="007D2B5B" w:rsidRPr="00126E1F" w:rsidRDefault="007D2B5B">
          <w:pPr>
            <w:pStyle w:val="Label"/>
            <w:rPr>
              <w:lang w:val="en-US"/>
            </w:rPr>
          </w:pPr>
        </w:p>
      </w:tc>
      <w:tc>
        <w:tcPr>
          <w:tcW w:w="5888" w:type="dxa"/>
          <w:gridSpan w:val="3"/>
          <w:tcBorders>
            <w:top w:val="single" w:sz="8" w:space="0" w:color="1F497D"/>
          </w:tcBorders>
          <w:shd w:val="clear" w:color="auto" w:fill="auto"/>
        </w:tcPr>
        <w:p w14:paraId="4B6F2459" w14:textId="77777777" w:rsidR="007D2B5B" w:rsidRPr="00126E1F" w:rsidRDefault="007D2B5B">
          <w:pPr>
            <w:pStyle w:val="Label"/>
            <w:rPr>
              <w:lang w:val="en-US"/>
            </w:rPr>
          </w:pPr>
          <w:r w:rsidRPr="00126E1F">
            <w:rPr>
              <w:lang w:val="en-US"/>
            </w:rPr>
            <w:t>Slutgranskare</w:t>
          </w:r>
        </w:p>
      </w:tc>
    </w:tr>
    <w:tr w:rsidR="00000000" w14:paraId="20041AC7" w14:textId="77777777">
      <w:trPr>
        <w:trHeight w:val="340"/>
      </w:trPr>
      <w:tc>
        <w:tcPr>
          <w:tcW w:w="3459" w:type="dxa"/>
          <w:gridSpan w:val="3"/>
          <w:tcBorders>
            <w:top w:val="nil"/>
            <w:bottom w:val="nil"/>
          </w:tcBorders>
          <w:shd w:val="clear" w:color="auto" w:fill="auto"/>
        </w:tcPr>
        <w:p w14:paraId="7A436104" w14:textId="77777777" w:rsidR="007D2B5B" w:rsidRPr="00136FFE" w:rsidRDefault="00952480">
          <w:pPr>
            <w:pStyle w:val="Sidhuvud"/>
          </w:pPr>
          <w:bookmarkStart w:id="39" w:name="bkStr11"/>
          <w:r>
            <w:t>VO röntgen och sjukhusfysik</w:t>
          </w:r>
          <w:bookmarkEnd w:id="39"/>
        </w:p>
      </w:tc>
      <w:tc>
        <w:tcPr>
          <w:tcW w:w="284" w:type="dxa"/>
          <w:shd w:val="clear" w:color="auto" w:fill="auto"/>
        </w:tcPr>
        <w:p w14:paraId="05EDCE45" w14:textId="77777777" w:rsidR="007D2B5B" w:rsidRPr="00136FFE" w:rsidRDefault="007D2B5B">
          <w:pPr>
            <w:pStyle w:val="Sidhuvud"/>
          </w:pPr>
        </w:p>
      </w:tc>
      <w:tc>
        <w:tcPr>
          <w:tcW w:w="4195" w:type="dxa"/>
          <w:tcBorders>
            <w:bottom w:val="single" w:sz="8" w:space="0" w:color="1F497D"/>
          </w:tcBorders>
          <w:shd w:val="clear" w:color="auto" w:fill="auto"/>
        </w:tcPr>
        <w:p w14:paraId="0F0EE232" w14:textId="77777777" w:rsidR="007D2B5B" w:rsidRPr="00126E1F" w:rsidRDefault="00952480">
          <w:pPr>
            <w:pStyle w:val="Sidhuvud"/>
            <w:rPr>
              <w:lang w:val="en-US"/>
            </w:rPr>
          </w:pPr>
          <w:bookmarkStart w:id="40" w:name="sd_slutgranskare"/>
          <w:r>
            <w:rPr>
              <w:lang w:val="en-US"/>
            </w:rPr>
            <w:t>George Gerdin</w:t>
          </w:r>
          <w:bookmarkEnd w:id="40"/>
        </w:p>
      </w:tc>
      <w:tc>
        <w:tcPr>
          <w:tcW w:w="284" w:type="dxa"/>
          <w:shd w:val="clear" w:color="auto" w:fill="auto"/>
        </w:tcPr>
        <w:p w14:paraId="49084353" w14:textId="77777777" w:rsidR="007D2B5B" w:rsidRPr="00126E1F" w:rsidRDefault="007D2B5B">
          <w:pPr>
            <w:pStyle w:val="Sidhuvud"/>
            <w:rPr>
              <w:lang w:val="en-US"/>
            </w:rPr>
          </w:pPr>
        </w:p>
      </w:tc>
      <w:tc>
        <w:tcPr>
          <w:tcW w:w="1409" w:type="dxa"/>
          <w:tcBorders>
            <w:bottom w:val="single" w:sz="8" w:space="0" w:color="1F497D"/>
          </w:tcBorders>
          <w:shd w:val="clear" w:color="auto" w:fill="auto"/>
        </w:tcPr>
        <w:p w14:paraId="5D0B929B" w14:textId="77777777" w:rsidR="007D2B5B" w:rsidRPr="00126E1F" w:rsidRDefault="007D2B5B">
          <w:pPr>
            <w:pStyle w:val="Sidhuvud"/>
            <w:rPr>
              <w:lang w:val="en-US"/>
            </w:rPr>
          </w:pPr>
        </w:p>
      </w:tc>
    </w:tr>
    <w:tr w:rsidR="00000000" w14:paraId="56F3657F" w14:textId="77777777">
      <w:trPr>
        <w:trHeight w:hRule="exact" w:val="227"/>
      </w:trPr>
      <w:tc>
        <w:tcPr>
          <w:tcW w:w="1588" w:type="dxa"/>
          <w:tcBorders>
            <w:top w:val="single" w:sz="8" w:space="0" w:color="1F497D"/>
          </w:tcBorders>
          <w:shd w:val="clear" w:color="auto" w:fill="auto"/>
        </w:tcPr>
        <w:p w14:paraId="58840F4C" w14:textId="77777777" w:rsidR="007D2B5B" w:rsidRPr="00126E1F" w:rsidRDefault="007D2B5B">
          <w:pPr>
            <w:pStyle w:val="Label"/>
            <w:rPr>
              <w:lang w:val="en-US"/>
            </w:rPr>
          </w:pPr>
          <w:r w:rsidRPr="00126E1F">
            <w:rPr>
              <w:lang w:val="en-US"/>
            </w:rPr>
            <w:t>Diarienr</w:t>
          </w:r>
        </w:p>
      </w:tc>
      <w:tc>
        <w:tcPr>
          <w:tcW w:w="284" w:type="dxa"/>
          <w:tcBorders>
            <w:top w:val="nil"/>
          </w:tcBorders>
          <w:shd w:val="clear" w:color="auto" w:fill="auto"/>
        </w:tcPr>
        <w:p w14:paraId="5D4BA9A1" w14:textId="77777777" w:rsidR="007D2B5B" w:rsidRPr="00126E1F" w:rsidRDefault="007D2B5B">
          <w:pPr>
            <w:pStyle w:val="Label"/>
            <w:rPr>
              <w:lang w:val="en-US"/>
            </w:rPr>
          </w:pPr>
        </w:p>
      </w:tc>
      <w:tc>
        <w:tcPr>
          <w:tcW w:w="1587" w:type="dxa"/>
          <w:tcBorders>
            <w:top w:val="single" w:sz="8" w:space="0" w:color="1F497D"/>
          </w:tcBorders>
          <w:shd w:val="clear" w:color="auto" w:fill="auto"/>
        </w:tcPr>
        <w:p w14:paraId="3AB76938" w14:textId="77777777" w:rsidR="007D2B5B" w:rsidRPr="00126E1F" w:rsidRDefault="007D2B5B">
          <w:pPr>
            <w:pStyle w:val="Label"/>
            <w:rPr>
              <w:lang w:val="en-US"/>
            </w:rPr>
          </w:pPr>
          <w:r w:rsidRPr="00126E1F">
            <w:rPr>
              <w:lang w:val="en-US"/>
            </w:rPr>
            <w:t>Dokumentkategori</w:t>
          </w:r>
        </w:p>
      </w:tc>
      <w:tc>
        <w:tcPr>
          <w:tcW w:w="284" w:type="dxa"/>
          <w:shd w:val="clear" w:color="auto" w:fill="auto"/>
        </w:tcPr>
        <w:p w14:paraId="294C5A1E" w14:textId="77777777" w:rsidR="007D2B5B" w:rsidRPr="00126E1F" w:rsidRDefault="007D2B5B">
          <w:pPr>
            <w:pStyle w:val="Label"/>
            <w:rPr>
              <w:lang w:val="en-US"/>
            </w:rPr>
          </w:pPr>
        </w:p>
      </w:tc>
      <w:tc>
        <w:tcPr>
          <w:tcW w:w="4195" w:type="dxa"/>
          <w:tcBorders>
            <w:top w:val="single" w:sz="8" w:space="0" w:color="1F497D"/>
          </w:tcBorders>
          <w:shd w:val="clear" w:color="auto" w:fill="auto"/>
        </w:tcPr>
        <w:p w14:paraId="712A0364" w14:textId="77777777" w:rsidR="007D2B5B" w:rsidRPr="00126E1F" w:rsidRDefault="007D2B5B">
          <w:pPr>
            <w:pStyle w:val="Label"/>
            <w:rPr>
              <w:lang w:val="en-US"/>
            </w:rPr>
          </w:pPr>
          <w:r w:rsidRPr="00126E1F">
            <w:rPr>
              <w:lang w:val="en-US"/>
            </w:rPr>
            <w:t>Fastställare</w:t>
          </w:r>
        </w:p>
      </w:tc>
      <w:tc>
        <w:tcPr>
          <w:tcW w:w="284" w:type="dxa"/>
          <w:shd w:val="clear" w:color="auto" w:fill="auto"/>
        </w:tcPr>
        <w:p w14:paraId="73D11301" w14:textId="77777777" w:rsidR="007D2B5B" w:rsidRPr="00126E1F" w:rsidRDefault="007D2B5B">
          <w:pPr>
            <w:pStyle w:val="Label"/>
            <w:rPr>
              <w:lang w:val="en-US"/>
            </w:rPr>
          </w:pPr>
        </w:p>
      </w:tc>
      <w:tc>
        <w:tcPr>
          <w:tcW w:w="1409" w:type="dxa"/>
          <w:tcBorders>
            <w:top w:val="single" w:sz="8" w:space="0" w:color="1F497D"/>
          </w:tcBorders>
          <w:shd w:val="clear" w:color="auto" w:fill="auto"/>
        </w:tcPr>
        <w:p w14:paraId="36D2FAFC" w14:textId="77777777" w:rsidR="007D2B5B" w:rsidRPr="00A8648D" w:rsidRDefault="007D2B5B">
          <w:pPr>
            <w:pStyle w:val="Label"/>
          </w:pPr>
          <w:r w:rsidRPr="00A8648D">
            <w:t>Giltigt datum fr o m</w:t>
          </w:r>
        </w:p>
      </w:tc>
    </w:tr>
    <w:tr w:rsidR="00000000" w14:paraId="1E280AA0" w14:textId="77777777">
      <w:trPr>
        <w:trHeight w:val="340"/>
      </w:trPr>
      <w:tc>
        <w:tcPr>
          <w:tcW w:w="1588" w:type="dxa"/>
          <w:shd w:val="clear" w:color="auto" w:fill="auto"/>
        </w:tcPr>
        <w:p w14:paraId="52898BB5" w14:textId="77777777" w:rsidR="007D2B5B" w:rsidRPr="00A8648D" w:rsidRDefault="007D2B5B">
          <w:pPr>
            <w:pStyle w:val="Sidhuvud"/>
          </w:pPr>
        </w:p>
      </w:tc>
      <w:tc>
        <w:tcPr>
          <w:tcW w:w="284" w:type="dxa"/>
          <w:shd w:val="clear" w:color="auto" w:fill="auto"/>
        </w:tcPr>
        <w:p w14:paraId="01C17F0A" w14:textId="77777777" w:rsidR="007D2B5B" w:rsidRPr="00A8648D" w:rsidRDefault="007D2B5B">
          <w:pPr>
            <w:pStyle w:val="Sidhuvud"/>
          </w:pPr>
        </w:p>
      </w:tc>
      <w:tc>
        <w:tcPr>
          <w:tcW w:w="1587" w:type="dxa"/>
          <w:shd w:val="clear" w:color="auto" w:fill="auto"/>
        </w:tcPr>
        <w:p w14:paraId="773365C4" w14:textId="77777777" w:rsidR="007D2B5B" w:rsidRPr="00126E1F" w:rsidRDefault="00952480">
          <w:pPr>
            <w:pStyle w:val="Sidhuvud"/>
            <w:rPr>
              <w:lang w:val="en-US"/>
            </w:rPr>
          </w:pPr>
          <w:bookmarkStart w:id="41" w:name="sd_kategori"/>
          <w:r>
            <w:rPr>
              <w:lang w:val="en-US"/>
            </w:rPr>
            <w:t>Riktlinjer</w:t>
          </w:r>
          <w:bookmarkEnd w:id="41"/>
        </w:p>
      </w:tc>
      <w:tc>
        <w:tcPr>
          <w:tcW w:w="284" w:type="dxa"/>
          <w:shd w:val="clear" w:color="auto" w:fill="auto"/>
        </w:tcPr>
        <w:p w14:paraId="09D406D2" w14:textId="77777777" w:rsidR="007D2B5B" w:rsidRPr="00126E1F" w:rsidRDefault="007D2B5B">
          <w:pPr>
            <w:pStyle w:val="Sidhuvud"/>
            <w:rPr>
              <w:lang w:val="en-US"/>
            </w:rPr>
          </w:pPr>
        </w:p>
      </w:tc>
      <w:tc>
        <w:tcPr>
          <w:tcW w:w="4195" w:type="dxa"/>
          <w:shd w:val="clear" w:color="auto" w:fill="auto"/>
        </w:tcPr>
        <w:p w14:paraId="26165F03" w14:textId="77777777" w:rsidR="007D2B5B" w:rsidRPr="00126E1F" w:rsidRDefault="00952480">
          <w:pPr>
            <w:pStyle w:val="Sidhuvud"/>
            <w:rPr>
              <w:lang w:val="en-US"/>
            </w:rPr>
          </w:pPr>
          <w:bookmarkStart w:id="42" w:name="approvedByPersonAlias"/>
          <w:r>
            <w:rPr>
              <w:lang w:val="en-US"/>
            </w:rPr>
            <w:t>Eva Norrman</w:t>
          </w:r>
          <w:bookmarkEnd w:id="42"/>
        </w:p>
      </w:tc>
      <w:tc>
        <w:tcPr>
          <w:tcW w:w="284" w:type="dxa"/>
          <w:shd w:val="clear" w:color="auto" w:fill="auto"/>
        </w:tcPr>
        <w:p w14:paraId="4347BCD3" w14:textId="77777777" w:rsidR="007D2B5B" w:rsidRPr="00126E1F" w:rsidRDefault="007D2B5B">
          <w:pPr>
            <w:pStyle w:val="Sidhuvud"/>
            <w:rPr>
              <w:lang w:val="en-US"/>
            </w:rPr>
          </w:pPr>
        </w:p>
      </w:tc>
      <w:tc>
        <w:tcPr>
          <w:tcW w:w="1409" w:type="dxa"/>
          <w:shd w:val="clear" w:color="auto" w:fill="auto"/>
        </w:tcPr>
        <w:p w14:paraId="3223B01D" w14:textId="77777777" w:rsidR="007D2B5B" w:rsidRPr="00126E1F" w:rsidRDefault="007D2B5B">
          <w:pPr>
            <w:pStyle w:val="Sidhuvud"/>
            <w:rPr>
              <w:lang w:val="en-US"/>
            </w:rPr>
          </w:pPr>
          <w:bookmarkStart w:id="43" w:name="sd_validfrom"/>
          <w:r w:rsidRPr="00126E1F">
            <w:rPr>
              <w:lang w:val="en-US"/>
            </w:rPr>
            <w:t>2025-10-02</w:t>
          </w:r>
          <w:bookmarkEnd w:id="43"/>
        </w:p>
      </w:tc>
    </w:tr>
  </w:tbl>
  <w:p w14:paraId="012C578C" w14:textId="77777777" w:rsidR="007D2B5B" w:rsidRDefault="007D2B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2" w15:restartNumberingAfterBreak="0">
    <w:nsid w:val="04CA5C1D"/>
    <w:multiLevelType w:val="multilevel"/>
    <w:tmpl w:val="C748B12A"/>
    <w:styleLink w:val="CompanyList"/>
    <w:lvl w:ilvl="0">
      <w:start w:val="1"/>
      <w:numFmt w:val="decimal"/>
      <w:lvlText w:val="%1."/>
      <w:lvlJc w:val="left"/>
      <w:pPr>
        <w:tabs>
          <w:tab w:val="num" w:pos="453"/>
        </w:tabs>
        <w:ind w:left="453" w:hanging="453"/>
      </w:pPr>
      <w:rPr>
        <w:rFonts w:ascii="Cambria" w:hAnsi="Cambria" w:cs="Times New Roman" w:hint="default"/>
      </w:rPr>
    </w:lvl>
    <w:lvl w:ilvl="1">
      <w:start w:val="1"/>
      <w:numFmt w:val="lowerLetter"/>
      <w:lvlText w:val="%2)"/>
      <w:lvlJc w:val="left"/>
      <w:pPr>
        <w:tabs>
          <w:tab w:val="num" w:pos="907"/>
        </w:tabs>
        <w:ind w:left="907" w:hanging="454"/>
      </w:pPr>
      <w:rPr>
        <w:rFonts w:ascii="Cambria" w:hAnsi="Cambria" w:cs="Times New Roman" w:hint="default"/>
      </w:rPr>
    </w:lvl>
    <w:lvl w:ilvl="2">
      <w:start w:val="1"/>
      <w:numFmt w:val="lowerRoman"/>
      <w:lvlText w:val="%3)"/>
      <w:lvlJc w:val="left"/>
      <w:pPr>
        <w:tabs>
          <w:tab w:val="num" w:pos="1360"/>
        </w:tabs>
        <w:ind w:left="1360" w:hanging="453"/>
      </w:pPr>
      <w:rPr>
        <w:rFonts w:ascii="Cambria" w:hAnsi="Cambria" w:cs="Times New Roman" w:hint="default"/>
      </w:rPr>
    </w:lvl>
    <w:lvl w:ilvl="3">
      <w:start w:val="1"/>
      <w:numFmt w:val="none"/>
      <w:lvlText w:val="-"/>
      <w:lvlJc w:val="left"/>
      <w:pPr>
        <w:tabs>
          <w:tab w:val="num" w:pos="1814"/>
        </w:tabs>
        <w:ind w:left="1814" w:hanging="454"/>
      </w:pPr>
      <w:rPr>
        <w:rFonts w:ascii="Cambria" w:hAnsi="Cambria" w:cs="Times New Roman" w:hint="default"/>
      </w:rPr>
    </w:lvl>
    <w:lvl w:ilvl="4">
      <w:start w:val="1"/>
      <w:numFmt w:val="none"/>
      <w:lvlText w:val="-"/>
      <w:lvlJc w:val="left"/>
      <w:pPr>
        <w:tabs>
          <w:tab w:val="num" w:pos="2267"/>
        </w:tabs>
        <w:ind w:left="2267" w:hanging="453"/>
      </w:pPr>
      <w:rPr>
        <w:rFonts w:ascii="Cambria" w:hAnsi="Cambria" w:cs="Times New Roman" w:hint="default"/>
      </w:rPr>
    </w:lvl>
    <w:lvl w:ilvl="5">
      <w:start w:val="1"/>
      <w:numFmt w:val="none"/>
      <w:lvlText w:val="-"/>
      <w:lvlJc w:val="left"/>
      <w:pPr>
        <w:tabs>
          <w:tab w:val="num" w:pos="2720"/>
        </w:tabs>
        <w:ind w:left="2720" w:hanging="453"/>
      </w:pPr>
      <w:rPr>
        <w:rFonts w:ascii="Cambria" w:hAnsi="Cambria" w:cs="Times New Roman" w:hint="default"/>
      </w:rPr>
    </w:lvl>
    <w:lvl w:ilvl="6">
      <w:start w:val="1"/>
      <w:numFmt w:val="none"/>
      <w:lvlText w:val="-"/>
      <w:lvlJc w:val="left"/>
      <w:pPr>
        <w:tabs>
          <w:tab w:val="num" w:pos="3174"/>
        </w:tabs>
        <w:ind w:left="3174" w:hanging="454"/>
      </w:pPr>
      <w:rPr>
        <w:rFonts w:ascii="Cambria" w:hAnsi="Cambria" w:cs="Times New Roman" w:hint="default"/>
      </w:rPr>
    </w:lvl>
    <w:lvl w:ilvl="7">
      <w:start w:val="1"/>
      <w:numFmt w:val="none"/>
      <w:lvlText w:val="-"/>
      <w:lvlJc w:val="left"/>
      <w:pPr>
        <w:tabs>
          <w:tab w:val="num" w:pos="3627"/>
        </w:tabs>
        <w:ind w:left="3627" w:hanging="453"/>
      </w:pPr>
      <w:rPr>
        <w:rFonts w:ascii="Cambria" w:hAnsi="Cambria" w:cs="Times New Roman" w:hint="default"/>
      </w:rPr>
    </w:lvl>
    <w:lvl w:ilvl="8">
      <w:start w:val="1"/>
      <w:numFmt w:val="none"/>
      <w:lvlText w:val="-"/>
      <w:lvlJc w:val="left"/>
      <w:pPr>
        <w:tabs>
          <w:tab w:val="num" w:pos="4081"/>
        </w:tabs>
        <w:ind w:left="4081" w:hanging="454"/>
      </w:pPr>
      <w:rPr>
        <w:rFonts w:ascii="Cambria" w:hAnsi="Cambria" w:cs="Times New Roman" w:hint="default"/>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1C687608"/>
    <w:multiLevelType w:val="hybridMultilevel"/>
    <w:tmpl w:val="D73C9054"/>
    <w:lvl w:ilvl="0">
      <w:start w:val="1"/>
      <w:numFmt w:val="bullet"/>
      <w:lvlText w:val="o"/>
      <w:lvlJc w:val="left"/>
      <w:pPr>
        <w:ind w:left="2024" w:hanging="360"/>
      </w:pPr>
      <w:rPr>
        <w:rFonts w:ascii="Courier New" w:hAnsi="Courier New" w:cs="Courier New"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5" w15:restartNumberingAfterBreak="0">
    <w:nsid w:val="44163131"/>
    <w:multiLevelType w:val="hybridMultilevel"/>
    <w:tmpl w:val="E1F61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9337689"/>
    <w:multiLevelType w:val="hybridMultilevel"/>
    <w:tmpl w:val="9474A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B88670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4BE7323E"/>
    <w:multiLevelType w:val="hybridMultilevel"/>
    <w:tmpl w:val="3FB2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9834F6B"/>
    <w:multiLevelType w:val="multilevel"/>
    <w:tmpl w:val="A0ECFF12"/>
    <w:styleLink w:val="CompanyListBullet"/>
    <w:lvl w:ilvl="0">
      <w:start w:val="1"/>
      <w:numFmt w:val="bullet"/>
      <w:lvlText w:val=""/>
      <w:lvlJc w:val="left"/>
      <w:pPr>
        <w:tabs>
          <w:tab w:val="num" w:pos="453"/>
        </w:tabs>
        <w:ind w:left="453" w:hanging="453"/>
      </w:pPr>
      <w:rPr>
        <w:rFonts w:ascii="Symbol" w:hAnsi="Symbol" w:hint="default"/>
        <w:color w:val="8064A2"/>
      </w:rPr>
    </w:lvl>
    <w:lvl w:ilvl="1">
      <w:start w:val="1"/>
      <w:numFmt w:val="none"/>
      <w:lvlText w:val="-"/>
      <w:lvlJc w:val="left"/>
      <w:pPr>
        <w:tabs>
          <w:tab w:val="num" w:pos="907"/>
        </w:tabs>
        <w:ind w:left="907" w:hanging="454"/>
      </w:pPr>
      <w:rPr>
        <w:rFonts w:ascii="Cambria" w:hAnsi="Cambria" w:cs="Calibri" w:hint="default"/>
      </w:rPr>
    </w:lvl>
    <w:lvl w:ilvl="2">
      <w:start w:val="1"/>
      <w:numFmt w:val="none"/>
      <w:lvlText w:val="%3-"/>
      <w:lvlJc w:val="left"/>
      <w:pPr>
        <w:tabs>
          <w:tab w:val="num" w:pos="1360"/>
        </w:tabs>
        <w:ind w:left="1360" w:hanging="453"/>
      </w:pPr>
      <w:rPr>
        <w:rFonts w:ascii="Cambria" w:hAnsi="Cambria" w:cs="Calibri" w:hint="default"/>
      </w:rPr>
    </w:lvl>
    <w:lvl w:ilvl="3">
      <w:start w:val="1"/>
      <w:numFmt w:val="none"/>
      <w:lvlText w:val="-"/>
      <w:lvlJc w:val="left"/>
      <w:pPr>
        <w:tabs>
          <w:tab w:val="num" w:pos="1814"/>
        </w:tabs>
        <w:ind w:left="1814" w:hanging="454"/>
      </w:pPr>
      <w:rPr>
        <w:rFonts w:ascii="Cambria" w:hAnsi="Cambria" w:hint="default"/>
      </w:rPr>
    </w:lvl>
    <w:lvl w:ilvl="4">
      <w:start w:val="1"/>
      <w:numFmt w:val="none"/>
      <w:lvlText w:val="%5-"/>
      <w:lvlJc w:val="left"/>
      <w:pPr>
        <w:tabs>
          <w:tab w:val="num" w:pos="2267"/>
        </w:tabs>
        <w:ind w:left="2267" w:hanging="453"/>
      </w:pPr>
      <w:rPr>
        <w:rFonts w:ascii="Cambria" w:hAnsi="Cambria" w:cs="Calibri" w:hint="default"/>
      </w:rPr>
    </w:lvl>
    <w:lvl w:ilvl="5">
      <w:start w:val="1"/>
      <w:numFmt w:val="none"/>
      <w:lvlText w:val="-"/>
      <w:lvlJc w:val="left"/>
      <w:pPr>
        <w:tabs>
          <w:tab w:val="num" w:pos="2720"/>
        </w:tabs>
        <w:ind w:left="2720" w:hanging="453"/>
      </w:pPr>
      <w:rPr>
        <w:rFonts w:ascii="Cambria" w:hAnsi="Cambria" w:cs="Calibri" w:hint="default"/>
      </w:rPr>
    </w:lvl>
    <w:lvl w:ilvl="6">
      <w:start w:val="1"/>
      <w:numFmt w:val="bullet"/>
      <w:lvlText w:val="-"/>
      <w:lvlJc w:val="left"/>
      <w:pPr>
        <w:tabs>
          <w:tab w:val="num" w:pos="3174"/>
        </w:tabs>
        <w:ind w:left="3174" w:hanging="454"/>
      </w:pPr>
      <w:rPr>
        <w:rFonts w:ascii="Cambria" w:hAnsi="Cambria" w:hint="default"/>
      </w:rPr>
    </w:lvl>
    <w:lvl w:ilvl="7">
      <w:start w:val="1"/>
      <w:numFmt w:val="none"/>
      <w:lvlText w:val="-"/>
      <w:lvlJc w:val="left"/>
      <w:pPr>
        <w:tabs>
          <w:tab w:val="num" w:pos="3627"/>
        </w:tabs>
        <w:ind w:left="3627" w:hanging="453"/>
      </w:pPr>
      <w:rPr>
        <w:rFonts w:ascii="Cambria" w:hAnsi="Cambria" w:cs="Calibri" w:hint="default"/>
      </w:rPr>
    </w:lvl>
    <w:lvl w:ilvl="8">
      <w:start w:val="1"/>
      <w:numFmt w:val="bullet"/>
      <w:lvlText w:val="-"/>
      <w:lvlJc w:val="left"/>
      <w:pPr>
        <w:tabs>
          <w:tab w:val="num" w:pos="4081"/>
        </w:tabs>
        <w:ind w:left="4081" w:hanging="454"/>
      </w:pPr>
      <w:rPr>
        <w:rFonts w:ascii="Cambria" w:hAnsi="Cambria" w:hint="default"/>
      </w:rPr>
    </w:lvl>
  </w:abstractNum>
  <w:abstractNum w:abstractNumId="10" w15:restartNumberingAfterBreak="0">
    <w:nsid w:val="5EAA7899"/>
    <w:multiLevelType w:val="hybridMultilevel"/>
    <w:tmpl w:val="C9AA3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1D7C4C"/>
    <w:multiLevelType w:val="hybridMultilevel"/>
    <w:tmpl w:val="9BE8B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68780A65"/>
    <w:multiLevelType w:val="hybridMultilevel"/>
    <w:tmpl w:val="20301B52"/>
    <w:lvl w:ilvl="0">
      <w:start w:val="1"/>
      <w:numFmt w:val="bullet"/>
      <w:lvlText w:val=""/>
      <w:lvlJc w:val="left"/>
      <w:pPr>
        <w:ind w:left="2024" w:hanging="360"/>
      </w:pPr>
      <w:rPr>
        <w:rFonts w:ascii="Symbol" w:hAnsi="Symbol"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13" w15:restartNumberingAfterBreak="0">
    <w:nsid w:val="6D5A58B4"/>
    <w:multiLevelType w:val="hybridMultilevel"/>
    <w:tmpl w:val="8AA8E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70013514"/>
    <w:multiLevelType w:val="hybridMultilevel"/>
    <w:tmpl w:val="D93E9A2E"/>
    <w:lvl w:ilvl="0">
      <w:start w:val="1"/>
      <w:numFmt w:val="bullet"/>
      <w:lvlText w:val="o"/>
      <w:lvlJc w:val="left"/>
      <w:pPr>
        <w:ind w:left="2024" w:hanging="360"/>
      </w:pPr>
      <w:rPr>
        <w:rFonts w:ascii="Courier New" w:hAnsi="Courier New" w:cs="Courier New"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num w:numId="1" w16cid:durableId="131557708">
    <w:abstractNumId w:val="1"/>
  </w:num>
  <w:num w:numId="2" w16cid:durableId="1569418274">
    <w:abstractNumId w:val="3"/>
  </w:num>
  <w:num w:numId="3" w16cid:durableId="682517251">
    <w:abstractNumId w:val="0"/>
  </w:num>
  <w:num w:numId="4" w16cid:durableId="781536098">
    <w:abstractNumId w:val="2"/>
  </w:num>
  <w:num w:numId="5" w16cid:durableId="602542330">
    <w:abstractNumId w:val="9"/>
  </w:num>
  <w:num w:numId="6" w16cid:durableId="1838500793">
    <w:abstractNumId w:val="7"/>
  </w:num>
  <w:num w:numId="7" w16cid:durableId="1233664631">
    <w:abstractNumId w:val="13"/>
    <w:lvlOverride w:ilvl="0"/>
    <w:lvlOverride w:ilvl="1"/>
    <w:lvlOverride w:ilvl="2"/>
    <w:lvlOverride w:ilvl="3"/>
    <w:lvlOverride w:ilvl="4"/>
    <w:lvlOverride w:ilvl="5"/>
    <w:lvlOverride w:ilvl="6"/>
    <w:lvlOverride w:ilvl="7"/>
    <w:lvlOverride w:ilvl="8"/>
  </w:num>
  <w:num w:numId="8" w16cid:durableId="726227267">
    <w:abstractNumId w:val="5"/>
    <w:lvlOverride w:ilvl="0"/>
    <w:lvlOverride w:ilvl="1"/>
    <w:lvlOverride w:ilvl="2"/>
    <w:lvlOverride w:ilvl="3"/>
    <w:lvlOverride w:ilvl="4"/>
    <w:lvlOverride w:ilvl="5"/>
    <w:lvlOverride w:ilvl="6"/>
    <w:lvlOverride w:ilvl="7"/>
    <w:lvlOverride w:ilvl="8"/>
  </w:num>
  <w:num w:numId="9" w16cid:durableId="864288987">
    <w:abstractNumId w:val="11"/>
    <w:lvlOverride w:ilvl="0"/>
    <w:lvlOverride w:ilvl="1"/>
    <w:lvlOverride w:ilvl="2"/>
    <w:lvlOverride w:ilvl="3"/>
    <w:lvlOverride w:ilvl="4"/>
    <w:lvlOverride w:ilvl="5"/>
    <w:lvlOverride w:ilvl="6"/>
    <w:lvlOverride w:ilvl="7"/>
    <w:lvlOverride w:ilvl="8"/>
  </w:num>
  <w:num w:numId="10" w16cid:durableId="1905292207">
    <w:abstractNumId w:val="8"/>
    <w:lvlOverride w:ilvl="0"/>
    <w:lvlOverride w:ilvl="1"/>
    <w:lvlOverride w:ilvl="2"/>
    <w:lvlOverride w:ilvl="3"/>
    <w:lvlOverride w:ilvl="4"/>
    <w:lvlOverride w:ilvl="5"/>
    <w:lvlOverride w:ilvl="6"/>
    <w:lvlOverride w:ilvl="7"/>
    <w:lvlOverride w:ilvl="8"/>
  </w:num>
  <w:num w:numId="11" w16cid:durableId="1629429330">
    <w:abstractNumId w:val="6"/>
    <w:lvlOverride w:ilvl="0"/>
    <w:lvlOverride w:ilvl="1"/>
    <w:lvlOverride w:ilvl="2"/>
    <w:lvlOverride w:ilvl="3"/>
    <w:lvlOverride w:ilvl="4"/>
    <w:lvlOverride w:ilvl="5"/>
    <w:lvlOverride w:ilvl="6"/>
    <w:lvlOverride w:ilvl="7"/>
    <w:lvlOverride w:ilvl="8"/>
  </w:num>
  <w:num w:numId="12" w16cid:durableId="1703089175">
    <w:abstractNumId w:val="14"/>
    <w:lvlOverride w:ilvl="0"/>
    <w:lvlOverride w:ilvl="1"/>
    <w:lvlOverride w:ilvl="2"/>
    <w:lvlOverride w:ilvl="3"/>
    <w:lvlOverride w:ilvl="4"/>
    <w:lvlOverride w:ilvl="5"/>
    <w:lvlOverride w:ilvl="6"/>
    <w:lvlOverride w:ilvl="7"/>
    <w:lvlOverride w:ilvl="8"/>
  </w:num>
  <w:num w:numId="13" w16cid:durableId="1791705672">
    <w:abstractNumId w:val="4"/>
    <w:lvlOverride w:ilvl="0"/>
    <w:lvlOverride w:ilvl="1"/>
    <w:lvlOverride w:ilvl="2"/>
    <w:lvlOverride w:ilvl="3"/>
    <w:lvlOverride w:ilvl="4"/>
    <w:lvlOverride w:ilvl="5"/>
    <w:lvlOverride w:ilvl="6"/>
    <w:lvlOverride w:ilvl="7"/>
    <w:lvlOverride w:ilvl="8"/>
  </w:num>
  <w:num w:numId="14" w16cid:durableId="355926316">
    <w:abstractNumId w:val="12"/>
    <w:lvlOverride w:ilvl="0"/>
    <w:lvlOverride w:ilvl="1"/>
    <w:lvlOverride w:ilvl="2"/>
    <w:lvlOverride w:ilvl="3"/>
    <w:lvlOverride w:ilvl="4"/>
    <w:lvlOverride w:ilvl="5"/>
    <w:lvlOverride w:ilvl="6"/>
    <w:lvlOverride w:ilvl="7"/>
    <w:lvlOverride w:ilvl="8"/>
  </w:num>
  <w:num w:numId="15" w16cid:durableId="867717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855303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F1"/>
    <w:rsid w:val="00111DC2"/>
    <w:rsid w:val="00126E1F"/>
    <w:rsid w:val="00136FFE"/>
    <w:rsid w:val="004E626B"/>
    <w:rsid w:val="007D187E"/>
    <w:rsid w:val="007D2B5B"/>
    <w:rsid w:val="00952480"/>
    <w:rsid w:val="00A54508"/>
    <w:rsid w:val="00A8648D"/>
    <w:rsid w:val="00BB0F07"/>
    <w:rsid w:val="00BE5AB1"/>
    <w:rsid w:val="00C21FED"/>
    <w:rsid w:val="00CC1702"/>
    <w:rsid w:val="00E12CD8"/>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8818"/>
  <w15:chartTrackingRefBased/>
  <w15:docId w15:val="{B3DDE271-23F4-4940-AEB2-E725BB3A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4" w:qFormat="1"/>
    <w:lsdException w:name="heading 6" w:uiPriority="44" w:qFormat="1"/>
    <w:lsdException w:name="heading 7" w:uiPriority="44" w:qFormat="1"/>
    <w:lsdException w:name="heading 8" w:uiPriority="44" w:qFormat="1"/>
    <w:lsdException w:name="heading 9" w:uiPriority="4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uiPriority="44"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3F"/>
    <w:pPr>
      <w:spacing w:after="120" w:line="240" w:lineRule="atLeast"/>
    </w:pPr>
    <w:rPr>
      <w:sz w:val="22"/>
      <w:szCs w:val="22"/>
      <w:lang w:eastAsia="en-US"/>
    </w:rPr>
  </w:style>
  <w:style w:type="paragraph" w:styleId="Rubrik1">
    <w:name w:val="heading 1"/>
    <w:basedOn w:val="Normal"/>
    <w:next w:val="Normal"/>
    <w:link w:val="Rubrik1Char"/>
    <w:uiPriority w:val="1"/>
    <w:qFormat/>
    <w:rsid w:val="00A3373F"/>
    <w:pPr>
      <w:keepNext/>
      <w:numPr>
        <w:numId w:val="6"/>
      </w:numPr>
      <w:spacing w:before="440" w:after="0" w:line="240" w:lineRule="auto"/>
      <w:outlineLvl w:val="0"/>
    </w:pPr>
    <w:rPr>
      <w:rFonts w:ascii="Arial" w:hAnsi="Arial" w:cs="Arial"/>
      <w:b/>
      <w:color w:val="000000"/>
      <w:sz w:val="24"/>
      <w:szCs w:val="26"/>
      <w:lang w:eastAsia="sv-SE"/>
    </w:rPr>
  </w:style>
  <w:style w:type="paragraph" w:styleId="Rubrik2">
    <w:name w:val="heading 2"/>
    <w:basedOn w:val="Normal"/>
    <w:next w:val="Normal"/>
    <w:link w:val="Rubrik2Char"/>
    <w:uiPriority w:val="2"/>
    <w:qFormat/>
    <w:rsid w:val="00A3373F"/>
    <w:pPr>
      <w:keepNext/>
      <w:numPr>
        <w:ilvl w:val="1"/>
        <w:numId w:val="6"/>
      </w:numPr>
      <w:spacing w:before="360" w:after="0" w:line="240" w:lineRule="auto"/>
      <w:outlineLvl w:val="1"/>
    </w:pPr>
    <w:rPr>
      <w:rFonts w:ascii="Arial" w:hAnsi="Arial" w:cs="Arial"/>
      <w:b/>
      <w:sz w:val="20"/>
      <w:szCs w:val="26"/>
      <w:lang w:eastAsia="sv-SE"/>
    </w:rPr>
  </w:style>
  <w:style w:type="paragraph" w:styleId="Rubrik3">
    <w:name w:val="heading 3"/>
    <w:basedOn w:val="Normal"/>
    <w:next w:val="Normal"/>
    <w:link w:val="Rubrik3Char"/>
    <w:uiPriority w:val="3"/>
    <w:qFormat/>
    <w:rsid w:val="00A3373F"/>
    <w:pPr>
      <w:keepNext/>
      <w:numPr>
        <w:ilvl w:val="2"/>
        <w:numId w:val="6"/>
      </w:numPr>
      <w:spacing w:before="280" w:after="0" w:line="240" w:lineRule="auto"/>
      <w:outlineLvl w:val="2"/>
    </w:pPr>
    <w:rPr>
      <w:rFonts w:ascii="Arial" w:hAnsi="Arial" w:cs="Arial"/>
      <w:sz w:val="20"/>
      <w:szCs w:val="26"/>
      <w:lang w:eastAsia="sv-SE"/>
    </w:rPr>
  </w:style>
  <w:style w:type="paragraph" w:styleId="Rubrik4">
    <w:name w:val="heading 4"/>
    <w:basedOn w:val="Normal"/>
    <w:next w:val="Normal"/>
    <w:link w:val="Rubrik4Char"/>
    <w:uiPriority w:val="4"/>
    <w:qFormat/>
    <w:rsid w:val="00A3373F"/>
    <w:pPr>
      <w:keepNext/>
      <w:numPr>
        <w:ilvl w:val="3"/>
        <w:numId w:val="6"/>
      </w:numPr>
      <w:spacing w:before="240" w:after="0" w:line="240" w:lineRule="auto"/>
      <w:outlineLvl w:val="3"/>
    </w:pPr>
    <w:rPr>
      <w:rFonts w:ascii="Arial" w:hAnsi="Arial" w:cs="Arial"/>
      <w:b/>
      <w:sz w:val="20"/>
      <w:szCs w:val="26"/>
      <w:lang w:val="en-GB" w:eastAsia="sv-SE"/>
    </w:rPr>
  </w:style>
  <w:style w:type="paragraph" w:styleId="Rubrik5">
    <w:name w:val="heading 5"/>
    <w:basedOn w:val="Normal"/>
    <w:next w:val="Normal"/>
    <w:link w:val="Rubrik5Char"/>
    <w:uiPriority w:val="44"/>
    <w:qFormat/>
    <w:rsid w:val="00A3373F"/>
    <w:pPr>
      <w:keepNext/>
      <w:numPr>
        <w:ilvl w:val="4"/>
        <w:numId w:val="6"/>
      </w:numPr>
      <w:spacing w:before="240" w:after="0" w:line="240" w:lineRule="auto"/>
      <w:outlineLvl w:val="4"/>
    </w:pPr>
    <w:rPr>
      <w:lang w:eastAsia="sv-SE"/>
    </w:rPr>
  </w:style>
  <w:style w:type="paragraph" w:styleId="Rubrik6">
    <w:name w:val="heading 6"/>
    <w:basedOn w:val="Normal"/>
    <w:next w:val="Normal"/>
    <w:link w:val="Rubrik6Char"/>
    <w:uiPriority w:val="44"/>
    <w:qFormat/>
    <w:rsid w:val="00A3373F"/>
    <w:pPr>
      <w:keepNext/>
      <w:numPr>
        <w:ilvl w:val="5"/>
        <w:numId w:val="6"/>
      </w:numPr>
      <w:spacing w:after="0" w:line="240" w:lineRule="auto"/>
      <w:outlineLvl w:val="5"/>
    </w:pPr>
    <w:rPr>
      <w:rFonts w:ascii="Calibri" w:hAnsi="Calibri" w:cs="Calibri"/>
      <w:iCs/>
      <w:sz w:val="18"/>
      <w:lang w:eastAsia="sv-SE"/>
    </w:rPr>
  </w:style>
  <w:style w:type="paragraph" w:styleId="Rubrik7">
    <w:name w:val="heading 7"/>
    <w:basedOn w:val="Normal"/>
    <w:next w:val="Normal"/>
    <w:link w:val="Rubrik7Char"/>
    <w:uiPriority w:val="44"/>
    <w:qFormat/>
    <w:rsid w:val="00A3373F"/>
    <w:pPr>
      <w:keepNext/>
      <w:keepLines/>
      <w:numPr>
        <w:ilvl w:val="6"/>
        <w:numId w:val="6"/>
      </w:numPr>
      <w:spacing w:before="200"/>
      <w:outlineLvl w:val="6"/>
    </w:pPr>
    <w:rPr>
      <w:rFonts w:ascii="Calibri" w:hAnsi="Calibri" w:cs="DokChampa"/>
      <w:i/>
      <w:iCs/>
      <w:color w:val="404040"/>
    </w:rPr>
  </w:style>
  <w:style w:type="paragraph" w:styleId="Rubrik8">
    <w:name w:val="heading 8"/>
    <w:basedOn w:val="Normal"/>
    <w:next w:val="Normal"/>
    <w:link w:val="Rubrik8Char"/>
    <w:uiPriority w:val="44"/>
    <w:qFormat/>
    <w:rsid w:val="00A3373F"/>
    <w:pPr>
      <w:keepNext/>
      <w:keepLines/>
      <w:numPr>
        <w:ilvl w:val="7"/>
        <w:numId w:val="6"/>
      </w:numPr>
      <w:spacing w:before="200"/>
      <w:outlineLvl w:val="7"/>
    </w:pPr>
    <w:rPr>
      <w:rFonts w:ascii="Calibri" w:hAnsi="Calibri" w:cs="DokChampa"/>
      <w:color w:val="404040"/>
      <w:szCs w:val="20"/>
    </w:rPr>
  </w:style>
  <w:style w:type="paragraph" w:styleId="Rubrik9">
    <w:name w:val="heading 9"/>
    <w:basedOn w:val="Normal"/>
    <w:next w:val="Normal"/>
    <w:link w:val="Rubrik9Char"/>
    <w:uiPriority w:val="44"/>
    <w:qFormat/>
    <w:rsid w:val="00A3373F"/>
    <w:pPr>
      <w:keepNext/>
      <w:keepLines/>
      <w:numPr>
        <w:ilvl w:val="8"/>
        <w:numId w:val="6"/>
      </w:numPr>
      <w:spacing w:before="200"/>
      <w:outlineLvl w:val="8"/>
    </w:pPr>
    <w:rPr>
      <w:rFonts w:ascii="Calibri" w:hAnsi="Calibri" w:cs="DokChampa"/>
      <w:i/>
      <w:iCs/>
      <w:color w:val="404040"/>
      <w:szCs w:val="20"/>
    </w:rPr>
  </w:style>
  <w:style w:type="character" w:default="1" w:styleId="Standardstycketeckensnitt">
    <w:name w:val="Default Paragraph Font"/>
    <w:uiPriority w:val="1"/>
    <w:semiHidden/>
    <w:unhideWhenUsed/>
    <w:rsid w:val="00A3373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3373F"/>
  </w:style>
  <w:style w:type="paragraph" w:styleId="Sidhuvud">
    <w:name w:val="header"/>
    <w:basedOn w:val="Normal"/>
    <w:link w:val="SidhuvudChar"/>
    <w:uiPriority w:val="44"/>
    <w:rsid w:val="00A3373F"/>
    <w:pPr>
      <w:tabs>
        <w:tab w:val="left" w:pos="851"/>
        <w:tab w:val="center" w:pos="4536"/>
        <w:tab w:val="right" w:pos="9072"/>
      </w:tabs>
      <w:spacing w:after="40" w:line="200" w:lineRule="atLeast"/>
    </w:pPr>
    <w:rPr>
      <w:rFonts w:ascii="Arial" w:hAnsi="Arial"/>
      <w:sz w:val="16"/>
    </w:rPr>
  </w:style>
  <w:style w:type="paragraph" w:styleId="Sidfot">
    <w:name w:val="footer"/>
    <w:basedOn w:val="Normal"/>
    <w:link w:val="SidfotChar"/>
    <w:uiPriority w:val="44"/>
    <w:rsid w:val="00A3373F"/>
    <w:pPr>
      <w:tabs>
        <w:tab w:val="center" w:pos="4536"/>
        <w:tab w:val="right" w:pos="9072"/>
      </w:tabs>
      <w:spacing w:before="40"/>
    </w:pPr>
    <w:rPr>
      <w:rFonts w:ascii="Arial" w:hAnsi="Arial"/>
      <w:sz w:val="16"/>
    </w:rPr>
  </w:style>
  <w:style w:type="paragraph" w:styleId="Innehll1">
    <w:name w:val="toc 1"/>
    <w:basedOn w:val="Normal"/>
    <w:next w:val="Normal"/>
    <w:autoRedefine/>
    <w:uiPriority w:val="39"/>
    <w:rsid w:val="00A3373F"/>
    <w:pPr>
      <w:tabs>
        <w:tab w:val="left" w:pos="397"/>
        <w:tab w:val="right" w:leader="dot" w:pos="9072"/>
      </w:tabs>
      <w:spacing w:before="200" w:after="0" w:line="240" w:lineRule="auto"/>
    </w:pPr>
    <w:rPr>
      <w:rFonts w:ascii="Arial" w:hAnsi="Arial" w:cs="Calibri"/>
      <w:b/>
      <w:sz w:val="20"/>
    </w:rPr>
  </w:style>
  <w:style w:type="paragraph" w:styleId="Innehll2">
    <w:name w:val="toc 2"/>
    <w:basedOn w:val="Normal"/>
    <w:next w:val="Normal"/>
    <w:autoRedefine/>
    <w:uiPriority w:val="39"/>
    <w:rsid w:val="00A3373F"/>
    <w:pPr>
      <w:tabs>
        <w:tab w:val="left" w:pos="992"/>
        <w:tab w:val="right" w:leader="dot" w:pos="9072"/>
      </w:tabs>
      <w:spacing w:after="0" w:line="240" w:lineRule="auto"/>
      <w:ind w:left="397"/>
    </w:pPr>
    <w:rPr>
      <w:rFonts w:ascii="Arial" w:hAnsi="Arial" w:cs="Calibri"/>
      <w:sz w:val="20"/>
    </w:rPr>
  </w:style>
  <w:style w:type="paragraph" w:styleId="Innehll3">
    <w:name w:val="toc 3"/>
    <w:basedOn w:val="Normal"/>
    <w:next w:val="Normal"/>
    <w:autoRedefine/>
    <w:uiPriority w:val="39"/>
    <w:rsid w:val="00A3373F"/>
    <w:pPr>
      <w:tabs>
        <w:tab w:val="left" w:pos="1361"/>
        <w:tab w:val="right" w:leader="dot" w:pos="9072"/>
      </w:tabs>
      <w:spacing w:after="0" w:line="240" w:lineRule="auto"/>
      <w:ind w:left="992"/>
    </w:pPr>
    <w:rPr>
      <w:rFonts w:ascii="Arial" w:hAnsi="Arial" w:cs="Calibri"/>
      <w:sz w:val="20"/>
    </w:rPr>
  </w:style>
  <w:style w:type="paragraph" w:styleId="Innehll4">
    <w:name w:val="toc 4"/>
    <w:basedOn w:val="Normal"/>
    <w:next w:val="Normal"/>
    <w:autoRedefine/>
    <w:uiPriority w:val="44"/>
    <w:rsid w:val="00A3373F"/>
    <w:pPr>
      <w:tabs>
        <w:tab w:val="left" w:pos="1814"/>
        <w:tab w:val="right" w:leader="dot" w:pos="8504"/>
      </w:tabs>
      <w:spacing w:after="0" w:line="240" w:lineRule="auto"/>
      <w:ind w:left="1843"/>
    </w:pPr>
    <w:rPr>
      <w:rFonts w:ascii="Calibri" w:hAnsi="Calibri" w:cs="Calibri"/>
      <w:sz w:val="20"/>
    </w:rPr>
  </w:style>
  <w:style w:type="paragraph" w:styleId="Innehll5">
    <w:name w:val="toc 5"/>
    <w:basedOn w:val="Normal"/>
    <w:next w:val="Normal"/>
    <w:autoRedefine/>
    <w:uiPriority w:val="44"/>
    <w:rsid w:val="00A3373F"/>
    <w:pPr>
      <w:tabs>
        <w:tab w:val="left" w:pos="2268"/>
        <w:tab w:val="right" w:leader="dot" w:pos="8504"/>
      </w:tabs>
      <w:spacing w:line="300" w:lineRule="atLeast"/>
      <w:ind w:left="1843"/>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character" w:styleId="Hyperlnk">
    <w:name w:val="Hyperlink"/>
    <w:uiPriority w:val="99"/>
    <w:rsid w:val="00A3373F"/>
    <w:rPr>
      <w:color w:val="0000FF"/>
      <w:u w:val="single"/>
    </w:rPr>
  </w:style>
  <w:style w:type="character" w:styleId="AnvndHyperlnk">
    <w:name w:val="FollowedHyperlink"/>
    <w:semiHidden/>
    <w:rPr>
      <w:color w:val="800080"/>
      <w:u w:val="single"/>
    </w:rPr>
  </w:style>
  <w:style w:type="paragraph" w:customStyle="1" w:styleId="Default">
    <w:name w:val="Default"/>
    <w:pPr>
      <w:autoSpaceDE w:val="0"/>
      <w:autoSpaceDN w:val="0"/>
      <w:adjustRightInd w:val="0"/>
    </w:pPr>
    <w:rPr>
      <w:color w:val="000000"/>
      <w:sz w:val="24"/>
      <w:szCs w:val="24"/>
    </w:rPr>
  </w:style>
  <w:style w:type="paragraph" w:styleId="Ballongtext">
    <w:name w:val="Balloon Text"/>
    <w:basedOn w:val="Normal"/>
    <w:link w:val="BallongtextChar"/>
    <w:semiHidden/>
    <w:unhideWhenUsed/>
    <w:rsid w:val="00A3373F"/>
    <w:pPr>
      <w:spacing w:after="0" w:line="240" w:lineRule="auto"/>
    </w:pPr>
    <w:rPr>
      <w:rFonts w:ascii="Tahoma" w:hAnsi="Tahoma" w:cs="Tahoma"/>
      <w:sz w:val="16"/>
      <w:szCs w:val="16"/>
    </w:rPr>
  </w:style>
  <w:style w:type="character" w:customStyle="1" w:styleId="BallongtextChar">
    <w:name w:val="Ballongtext Char"/>
    <w:link w:val="Ballongtext"/>
    <w:semiHidden/>
    <w:rsid w:val="00A3373F"/>
    <w:rPr>
      <w:rFonts w:ascii="Tahoma" w:hAnsi="Tahoma" w:cs="Tahoma"/>
      <w:sz w:val="16"/>
      <w:szCs w:val="16"/>
      <w:lang w:eastAsia="en-US"/>
    </w:rPr>
  </w:style>
  <w:style w:type="character" w:customStyle="1" w:styleId="Rubrik5Char">
    <w:name w:val="Rubrik 5 Char"/>
    <w:link w:val="Rubrik5"/>
    <w:uiPriority w:val="44"/>
    <w:rsid w:val="00A3373F"/>
    <w:rPr>
      <w:sz w:val="22"/>
      <w:szCs w:val="22"/>
    </w:rPr>
  </w:style>
  <w:style w:type="character" w:customStyle="1" w:styleId="Rubrik6Char">
    <w:name w:val="Rubrik 6 Char"/>
    <w:link w:val="Rubrik6"/>
    <w:uiPriority w:val="44"/>
    <w:semiHidden/>
    <w:rsid w:val="00A3373F"/>
    <w:rPr>
      <w:rFonts w:ascii="Calibri" w:hAnsi="Calibri" w:cs="Calibri"/>
      <w:iCs/>
      <w:sz w:val="18"/>
      <w:szCs w:val="22"/>
    </w:rPr>
  </w:style>
  <w:style w:type="character" w:customStyle="1" w:styleId="Rubrik7Char">
    <w:name w:val="Rubrik 7 Char"/>
    <w:link w:val="Rubrik7"/>
    <w:uiPriority w:val="44"/>
    <w:semiHidden/>
    <w:rsid w:val="00A3373F"/>
    <w:rPr>
      <w:rFonts w:ascii="Calibri" w:hAnsi="Calibri" w:cs="DokChampa"/>
      <w:i/>
      <w:iCs/>
      <w:color w:val="404040"/>
      <w:sz w:val="22"/>
      <w:szCs w:val="22"/>
      <w:lang w:eastAsia="en-US"/>
    </w:rPr>
  </w:style>
  <w:style w:type="character" w:customStyle="1" w:styleId="Rubrik8Char">
    <w:name w:val="Rubrik 8 Char"/>
    <w:link w:val="Rubrik8"/>
    <w:uiPriority w:val="44"/>
    <w:semiHidden/>
    <w:rsid w:val="00A3373F"/>
    <w:rPr>
      <w:rFonts w:ascii="Calibri" w:hAnsi="Calibri" w:cs="DokChampa"/>
      <w:color w:val="404040"/>
      <w:sz w:val="22"/>
      <w:lang w:eastAsia="en-US"/>
    </w:rPr>
  </w:style>
  <w:style w:type="character" w:customStyle="1" w:styleId="Rubrik9Char">
    <w:name w:val="Rubrik 9 Char"/>
    <w:link w:val="Rubrik9"/>
    <w:uiPriority w:val="44"/>
    <w:semiHidden/>
    <w:rsid w:val="00A3373F"/>
    <w:rPr>
      <w:rFonts w:ascii="Calibri" w:hAnsi="Calibri" w:cs="DokChampa"/>
      <w:i/>
      <w:iCs/>
      <w:color w:val="404040"/>
      <w:sz w:val="22"/>
      <w:lang w:eastAsia="en-US"/>
    </w:rPr>
  </w:style>
  <w:style w:type="character" w:styleId="Sidnummer">
    <w:name w:val="page number"/>
    <w:uiPriority w:val="44"/>
    <w:rsid w:val="00A3373F"/>
  </w:style>
  <w:style w:type="character" w:customStyle="1" w:styleId="Rubrik1Char">
    <w:name w:val="Rubrik 1 Char"/>
    <w:link w:val="Rubrik1"/>
    <w:uiPriority w:val="1"/>
    <w:rsid w:val="00A3373F"/>
    <w:rPr>
      <w:rFonts w:ascii="Arial" w:hAnsi="Arial" w:cs="Arial"/>
      <w:b/>
      <w:color w:val="000000"/>
      <w:sz w:val="24"/>
      <w:szCs w:val="26"/>
    </w:rPr>
  </w:style>
  <w:style w:type="character" w:customStyle="1" w:styleId="Rubrik3Char">
    <w:name w:val="Rubrik 3 Char"/>
    <w:link w:val="Rubrik3"/>
    <w:uiPriority w:val="3"/>
    <w:rsid w:val="00A3373F"/>
    <w:rPr>
      <w:rFonts w:ascii="Arial" w:hAnsi="Arial" w:cs="Arial"/>
      <w:szCs w:val="26"/>
    </w:rPr>
  </w:style>
  <w:style w:type="character" w:customStyle="1" w:styleId="Rubrik2Char">
    <w:name w:val="Rubrik 2 Char"/>
    <w:link w:val="Rubrik2"/>
    <w:uiPriority w:val="2"/>
    <w:rsid w:val="00A3373F"/>
    <w:rPr>
      <w:rFonts w:ascii="Arial" w:hAnsi="Arial" w:cs="Arial"/>
      <w:b/>
      <w:szCs w:val="26"/>
    </w:rPr>
  </w:style>
  <w:style w:type="character" w:customStyle="1" w:styleId="Rubrik4Char">
    <w:name w:val="Rubrik 4 Char"/>
    <w:link w:val="Rubrik4"/>
    <w:uiPriority w:val="4"/>
    <w:rsid w:val="00A3373F"/>
    <w:rPr>
      <w:rFonts w:ascii="Arial" w:hAnsi="Arial" w:cs="Arial"/>
      <w:b/>
      <w:szCs w:val="26"/>
      <w:lang w:val="en-GB"/>
    </w:rPr>
  </w:style>
  <w:style w:type="paragraph" w:customStyle="1" w:styleId="Skvg">
    <w:name w:val="Sökväg"/>
    <w:basedOn w:val="Normal"/>
    <w:uiPriority w:val="44"/>
    <w:semiHidden/>
    <w:rsid w:val="00A3373F"/>
    <w:pPr>
      <w:framePr w:wrap="around" w:vAnchor="page" w:hAnchor="page" w:x="398" w:y="4962"/>
    </w:pPr>
    <w:rPr>
      <w:color w:val="808080"/>
      <w:sz w:val="13"/>
      <w:szCs w:val="15"/>
    </w:rPr>
  </w:style>
  <w:style w:type="table" w:styleId="Tabellrutnt">
    <w:name w:val="Table Grid"/>
    <w:basedOn w:val="Normaltabell"/>
    <w:uiPriority w:val="39"/>
    <w:rsid w:val="00A3373F"/>
    <w:pPr>
      <w:spacing w:after="120" w:line="240" w:lineRule="atLeast"/>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ompanyList">
    <w:name w:val="Company_List"/>
    <w:basedOn w:val="Ingenlista"/>
    <w:rsid w:val="00A3373F"/>
    <w:pPr>
      <w:numPr>
        <w:numId w:val="4"/>
      </w:numPr>
    </w:pPr>
  </w:style>
  <w:style w:type="numbering" w:customStyle="1" w:styleId="CompanyListBullet">
    <w:name w:val="Company_ListBullet"/>
    <w:basedOn w:val="Ingenlista"/>
    <w:rsid w:val="00A3373F"/>
    <w:pPr>
      <w:numPr>
        <w:numId w:val="5"/>
      </w:numPr>
    </w:pPr>
  </w:style>
  <w:style w:type="numbering" w:customStyle="1" w:styleId="Nummerlista">
    <w:name w:val="Nummer lista"/>
    <w:basedOn w:val="Ingenlista"/>
    <w:semiHidden/>
    <w:rsid w:val="00A3373F"/>
    <w:pPr>
      <w:numPr>
        <w:numId w:val="1"/>
      </w:numPr>
    </w:pPr>
  </w:style>
  <w:style w:type="numbering" w:customStyle="1" w:styleId="Punkterlista">
    <w:name w:val="Punkter lista"/>
    <w:basedOn w:val="Ingenlista"/>
    <w:semiHidden/>
    <w:rsid w:val="00A3373F"/>
    <w:pPr>
      <w:numPr>
        <w:numId w:val="2"/>
      </w:numPr>
    </w:pPr>
  </w:style>
  <w:style w:type="character" w:customStyle="1" w:styleId="SidfotChar">
    <w:name w:val="Sidfot Char"/>
    <w:link w:val="Sidfot"/>
    <w:uiPriority w:val="44"/>
    <w:rsid w:val="00A3373F"/>
    <w:rPr>
      <w:rFonts w:ascii="Arial" w:hAnsi="Arial"/>
      <w:sz w:val="16"/>
      <w:szCs w:val="22"/>
      <w:lang w:eastAsia="en-US"/>
    </w:rPr>
  </w:style>
  <w:style w:type="paragraph" w:customStyle="1" w:styleId="Label">
    <w:name w:val="Label"/>
    <w:basedOn w:val="Sidhuvud"/>
    <w:rsid w:val="00A3373F"/>
    <w:pPr>
      <w:spacing w:before="40" w:line="240" w:lineRule="auto"/>
    </w:pPr>
    <w:rPr>
      <w:sz w:val="12"/>
    </w:rPr>
  </w:style>
  <w:style w:type="paragraph" w:styleId="Fotnotstext">
    <w:name w:val="footnote text"/>
    <w:basedOn w:val="Normal"/>
    <w:link w:val="FotnotstextChar"/>
    <w:uiPriority w:val="44"/>
    <w:rsid w:val="00A3373F"/>
    <w:rPr>
      <w:sz w:val="14"/>
      <w:szCs w:val="20"/>
    </w:rPr>
  </w:style>
  <w:style w:type="character" w:customStyle="1" w:styleId="FotnotstextChar">
    <w:name w:val="Fotnotstext Char"/>
    <w:link w:val="Fotnotstext"/>
    <w:uiPriority w:val="44"/>
    <w:rsid w:val="00A3373F"/>
    <w:rPr>
      <w:sz w:val="14"/>
      <w:lang w:eastAsia="en-US"/>
    </w:rPr>
  </w:style>
  <w:style w:type="paragraph" w:customStyle="1" w:styleId="TOC">
    <w:name w:val="TOC"/>
    <w:basedOn w:val="Normal"/>
    <w:uiPriority w:val="44"/>
    <w:rsid w:val="00A3373F"/>
    <w:pPr>
      <w:spacing w:after="240" w:line="240" w:lineRule="auto"/>
    </w:pPr>
    <w:rPr>
      <w:rFonts w:ascii="Arial" w:hAnsi="Arial"/>
      <w:b/>
      <w:color w:val="000000"/>
      <w:sz w:val="28"/>
      <w:szCs w:val="26"/>
    </w:rPr>
  </w:style>
  <w:style w:type="paragraph" w:styleId="Beskrivning">
    <w:name w:val="caption"/>
    <w:basedOn w:val="Normal"/>
    <w:next w:val="Normal"/>
    <w:uiPriority w:val="44"/>
    <w:qFormat/>
    <w:rsid w:val="00A3373F"/>
    <w:pPr>
      <w:spacing w:after="200"/>
      <w:contextualSpacing/>
    </w:pPr>
    <w:rPr>
      <w:bCs/>
    </w:rPr>
  </w:style>
  <w:style w:type="paragraph" w:styleId="Punktlista">
    <w:name w:val="List Bullet"/>
    <w:basedOn w:val="Normal"/>
    <w:uiPriority w:val="44"/>
    <w:semiHidden/>
    <w:unhideWhenUsed/>
    <w:rsid w:val="00A3373F"/>
    <w:pPr>
      <w:numPr>
        <w:numId w:val="3"/>
      </w:numPr>
      <w:contextualSpacing/>
    </w:pPr>
  </w:style>
  <w:style w:type="character" w:styleId="Fotnotsreferens">
    <w:name w:val="footnote reference"/>
    <w:uiPriority w:val="44"/>
    <w:semiHidden/>
    <w:unhideWhenUsed/>
    <w:rsid w:val="00A3373F"/>
    <w:rPr>
      <w:vertAlign w:val="superscript"/>
    </w:rPr>
  </w:style>
  <w:style w:type="paragraph" w:customStyle="1" w:styleId="Etikett">
    <w:name w:val="Etikett"/>
    <w:basedOn w:val="Sidhuvud"/>
    <w:rsid w:val="00A3373F"/>
    <w:pPr>
      <w:spacing w:before="40" w:line="240" w:lineRule="auto"/>
    </w:pPr>
    <w:rPr>
      <w:sz w:val="12"/>
    </w:rPr>
  </w:style>
  <w:style w:type="paragraph" w:styleId="Normalwebb">
    <w:name w:val="Normal (Web)"/>
    <w:basedOn w:val="Normal"/>
    <w:uiPriority w:val="99"/>
    <w:semiHidden/>
    <w:unhideWhenUsed/>
    <w:rsid w:val="00A3373F"/>
    <w:pPr>
      <w:spacing w:after="210" w:line="210" w:lineRule="atLeast"/>
      <w:jc w:val="both"/>
    </w:pPr>
    <w:rPr>
      <w:sz w:val="17"/>
      <w:szCs w:val="17"/>
      <w:lang w:val="en-GB" w:eastAsia="en-GB"/>
    </w:rPr>
  </w:style>
  <w:style w:type="character" w:customStyle="1" w:styleId="SidhuvudChar">
    <w:name w:val="Sidhuvud Char"/>
    <w:link w:val="Sidhuvud"/>
    <w:uiPriority w:val="44"/>
    <w:rsid w:val="00A3373F"/>
    <w:rPr>
      <w:rFonts w:ascii="Arial" w:hAnsi="Arial"/>
      <w:sz w:val="16"/>
      <w:szCs w:val="22"/>
      <w:lang w:eastAsia="en-US"/>
    </w:rPr>
  </w:style>
  <w:style w:type="paragraph" w:customStyle="1" w:styleId="Dokumentrubrik">
    <w:name w:val="Dokumentrubrik"/>
    <w:basedOn w:val="Normal"/>
    <w:next w:val="Normal"/>
    <w:qFormat/>
    <w:rsid w:val="00A3373F"/>
    <w:pPr>
      <w:spacing w:after="700"/>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37438">
      <w:bodyDiv w:val="1"/>
      <w:marLeft w:val="0"/>
      <w:marRight w:val="0"/>
      <w:marTop w:val="0"/>
      <w:marBottom w:val="0"/>
      <w:divBdr>
        <w:top w:val="none" w:sz="0" w:space="0" w:color="auto"/>
        <w:left w:val="none" w:sz="0" w:space="0" w:color="auto"/>
        <w:bottom w:val="none" w:sz="0" w:space="0" w:color="auto"/>
        <w:right w:val="none" w:sz="0" w:space="0" w:color="auto"/>
      </w:divBdr>
    </w:div>
    <w:div w:id="1374040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mr.se/Files.aspx?f_id=1457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latina.orebroll.se/platina/customized/docsearch/downloadFile.aspx?objectid=34099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ternetmedicin.se/page.aspx?id=109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j005\AppData\Roaming\Microsoft\Mallar\Styrdokument%20Region%20Tom.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Styrdokument Region Tom</Template>
  <TotalTime>0</TotalTime>
  <Pages>4</Pages>
  <Words>1183</Words>
  <Characters>6275</Characters>
  <Application>Microsoft Office Word</Application>
  <DocSecurity>0</DocSecurity>
  <Lines>52</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Dokumenttitel</vt:lpstr>
      <vt:lpstr>Dokumenttitel</vt:lpstr>
    </vt:vector>
  </TitlesOfParts>
  <Company>ÖLL</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Dokumenttitel</dc:title>
  <dc:subject/>
  <dc:creator>aoh003</dc:creator>
  <cp:keywords/>
  <cp:lastModifiedBy>Lovanius Hanna, Regionkansliet Staben Hälso- och sjukvård</cp:lastModifiedBy>
  <cp:revision>2</cp:revision>
  <cp:lastPrinted>2015-12-22T11:24:00Z</cp:lastPrinted>
  <dcterms:created xsi:type="dcterms:W3CDTF">2026-02-02T10:53:00Z</dcterms:created>
  <dcterms:modified xsi:type="dcterms:W3CDTF">2026-02-02T10:53:00Z</dcterms:modified>
</cp:coreProperties>
</file>