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B155" w14:textId="1BFA84BD" w:rsidR="006C3B68" w:rsidRDefault="003E7B22" w:rsidP="006C29D8">
      <w:pPr>
        <w:pStyle w:val="Rubrik2"/>
        <w:rPr>
          <w:b/>
          <w:bCs/>
          <w:color w:val="auto"/>
        </w:rPr>
      </w:pPr>
      <w:r>
        <w:rPr>
          <w:b/>
          <w:bCs/>
          <w:color w:val="auto"/>
        </w:rPr>
        <w:t xml:space="preserve">Uppföljning av samverkan vårdcentral - kommun </w:t>
      </w:r>
      <w:r w:rsidR="00C723B4">
        <w:rPr>
          <w:b/>
          <w:bCs/>
          <w:color w:val="auto"/>
        </w:rPr>
        <w:t>202</w:t>
      </w:r>
      <w:r w:rsidR="00FE795D">
        <w:rPr>
          <w:b/>
          <w:bCs/>
          <w:color w:val="auto"/>
        </w:rPr>
        <w:t>6</w:t>
      </w:r>
    </w:p>
    <w:p w14:paraId="2B0104E6" w14:textId="77777777" w:rsidR="00C723B4" w:rsidRDefault="00C723B4" w:rsidP="00C723B4"/>
    <w:p w14:paraId="7D3891B8" w14:textId="6723CF9E" w:rsidR="00C723B4" w:rsidRPr="00C723B4" w:rsidRDefault="00C723B4" w:rsidP="00C723B4">
      <w:pPr>
        <w:rPr>
          <w:sz w:val="28"/>
          <w:szCs w:val="28"/>
        </w:rPr>
      </w:pPr>
      <w:r w:rsidRPr="00C723B4">
        <w:rPr>
          <w:sz w:val="28"/>
          <w:szCs w:val="28"/>
        </w:rPr>
        <w:t>Till dig som ska delta i uppföljningen</w:t>
      </w:r>
    </w:p>
    <w:p w14:paraId="1039A1B4" w14:textId="32C887E3" w:rsidR="00F47168" w:rsidRPr="006C29D8" w:rsidRDefault="00F47168">
      <w:pPr>
        <w:rPr>
          <w:b/>
          <w:bCs/>
          <w:sz w:val="24"/>
          <w:szCs w:val="24"/>
        </w:rPr>
      </w:pPr>
      <w:r w:rsidRPr="006C29D8">
        <w:rPr>
          <w:b/>
          <w:bCs/>
          <w:sz w:val="24"/>
          <w:szCs w:val="24"/>
        </w:rPr>
        <w:t>Syftet med uppföljningen</w:t>
      </w:r>
    </w:p>
    <w:p w14:paraId="442D9BF8" w14:textId="0C240F3C" w:rsidR="00F47168" w:rsidRDefault="00C723B4">
      <w:r>
        <w:t>Uppföljningens främsta syfte är</w:t>
      </w:r>
      <w:r w:rsidR="00F47168">
        <w:t xml:space="preserve"> </w:t>
      </w:r>
      <w:r>
        <w:t>att ge verksamheterna</w:t>
      </w:r>
      <w:r w:rsidR="003C4715">
        <w:t xml:space="preserve"> ett underlag för </w:t>
      </w:r>
      <w:r>
        <w:t xml:space="preserve">att förbättra </w:t>
      </w:r>
      <w:r w:rsidR="0075266E">
        <w:t>samarbetet</w:t>
      </w:r>
      <w:r>
        <w:t xml:space="preserve"> för de gemensamma patienterna</w:t>
      </w:r>
    </w:p>
    <w:p w14:paraId="102A7B6D" w14:textId="77C379B8" w:rsidR="00F47168" w:rsidRPr="0053540B" w:rsidRDefault="00C723B4">
      <w:pPr>
        <w:rPr>
          <w:i/>
          <w:iCs/>
        </w:rPr>
      </w:pPr>
      <w:r>
        <w:t>Uppföljningen är även en d</w:t>
      </w:r>
      <w:r w:rsidR="00F47168">
        <w:t xml:space="preserve">el av </w:t>
      </w:r>
      <w:r w:rsidR="009B437D">
        <w:t xml:space="preserve">Regionens </w:t>
      </w:r>
      <w:r w:rsidR="00F47168">
        <w:t>Hälsovals</w:t>
      </w:r>
      <w:r w:rsidR="009B437D">
        <w:t>enhets</w:t>
      </w:r>
      <w:r w:rsidR="00F47168">
        <w:t xml:space="preserve"> uppföljning av krav på samverkan i </w:t>
      </w:r>
      <w:r w:rsidR="009B437D" w:rsidRPr="009B437D">
        <w:rPr>
          <w:i/>
          <w:iCs/>
        </w:rPr>
        <w:t>K</w:t>
      </w:r>
      <w:r w:rsidR="00F47168" w:rsidRPr="009B437D">
        <w:rPr>
          <w:i/>
          <w:iCs/>
        </w:rPr>
        <w:t>rav- och kvalitetsbok</w:t>
      </w:r>
      <w:r w:rsidR="00CC4285">
        <w:rPr>
          <w:i/>
          <w:iCs/>
        </w:rPr>
        <w:t xml:space="preserve"> </w:t>
      </w:r>
      <w:r w:rsidR="009B437D" w:rsidRPr="009B437D">
        <w:rPr>
          <w:i/>
          <w:iCs/>
        </w:rPr>
        <w:t xml:space="preserve">- Hälsoval </w:t>
      </w:r>
      <w:r w:rsidR="009B437D" w:rsidRPr="0053540B">
        <w:rPr>
          <w:i/>
          <w:iCs/>
        </w:rPr>
        <w:t>202</w:t>
      </w:r>
      <w:r w:rsidR="00FE795D" w:rsidRPr="0053540B">
        <w:rPr>
          <w:i/>
          <w:iCs/>
        </w:rPr>
        <w:t>6</w:t>
      </w:r>
      <w:r w:rsidR="009B437D" w:rsidRPr="0053540B">
        <w:rPr>
          <w:i/>
          <w:iCs/>
        </w:rPr>
        <w:t>.</w:t>
      </w:r>
    </w:p>
    <w:p w14:paraId="73EE1ADD" w14:textId="07C6B6B4" w:rsidR="00F47168" w:rsidRDefault="00F47168">
      <w:r>
        <w:t>För hemsjukvård</w:t>
      </w:r>
      <w:r w:rsidR="00C723B4">
        <w:t xml:space="preserve">en är det en del av </w:t>
      </w:r>
      <w:r w:rsidR="00BF6D76">
        <w:t>u</w:t>
      </w:r>
      <w:r>
        <w:t>ppföljning</w:t>
      </w:r>
      <w:r w:rsidR="00C723B4">
        <w:t>en av den ny</w:t>
      </w:r>
      <w:r w:rsidR="00976C50">
        <w:t>a</w:t>
      </w:r>
      <w:r>
        <w:t xml:space="preserve"> överenskommelsen för sjukvård i hemmet</w:t>
      </w:r>
      <w:r w:rsidR="00C723B4">
        <w:t>.</w:t>
      </w:r>
    </w:p>
    <w:p w14:paraId="009E3138" w14:textId="123C2A69" w:rsidR="00F47168" w:rsidRDefault="00C723B4">
      <w:r>
        <w:t>Frågorna i den enkät som ska besvaras</w:t>
      </w:r>
      <w:r w:rsidR="003C4715">
        <w:t xml:space="preserve"> utgår från och är sorterade</w:t>
      </w:r>
      <w:r w:rsidR="009D6F1D">
        <w:t xml:space="preserve"> </w:t>
      </w:r>
      <w:r>
        <w:t xml:space="preserve">efter </w:t>
      </w:r>
      <w:r w:rsidR="009D6F1D">
        <w:t>patientens</w:t>
      </w:r>
      <w:r w:rsidR="00F47168">
        <w:t xml:space="preserve"> process</w:t>
      </w:r>
      <w:r w:rsidR="00BF6D76">
        <w:t xml:space="preserve"> från att behov uppstår till avslut</w:t>
      </w:r>
      <w:r w:rsidR="00F47168">
        <w:t xml:space="preserve"> (Bild från överenskommelse</w:t>
      </w:r>
      <w:r w:rsidR="00BF6D76">
        <w:t xml:space="preserve"> om sjukvård i hemmet</w:t>
      </w:r>
      <w:r w:rsidR="009D6F1D">
        <w:t>)</w:t>
      </w:r>
    </w:p>
    <w:p w14:paraId="72B3C742" w14:textId="77777777" w:rsidR="00CC4285" w:rsidRDefault="00CC4285"/>
    <w:p w14:paraId="667C0895" w14:textId="3DC808F9" w:rsidR="00477050" w:rsidRDefault="00477050">
      <w:r>
        <w:rPr>
          <w:noProof/>
        </w:rPr>
        <w:drawing>
          <wp:inline distT="0" distB="0" distL="0" distR="0" wp14:anchorId="4E4326A0" wp14:editId="5858F109">
            <wp:extent cx="4912242" cy="2703064"/>
            <wp:effectExtent l="0" t="0" r="3175" b="2540"/>
            <wp:docPr id="9357411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643" cy="27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466CA" w14:textId="77777777" w:rsidR="00CC4285" w:rsidRDefault="00CC4285">
      <w:pPr>
        <w:rPr>
          <w:b/>
          <w:bCs/>
          <w:sz w:val="24"/>
          <w:szCs w:val="24"/>
        </w:rPr>
      </w:pPr>
    </w:p>
    <w:p w14:paraId="57B29AA5" w14:textId="6EBAEAF3" w:rsidR="00F47168" w:rsidRPr="006C29D8" w:rsidRDefault="007526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Praktisk information om uppföljningen</w:t>
      </w:r>
    </w:p>
    <w:p w14:paraId="4880C801" w14:textId="62B4061C" w:rsidR="00F47168" w:rsidRDefault="00F47168" w:rsidP="00976C50">
      <w:pPr>
        <w:pStyle w:val="Liststycke"/>
        <w:numPr>
          <w:ilvl w:val="0"/>
          <w:numId w:val="4"/>
        </w:numPr>
      </w:pPr>
      <w:r>
        <w:t>Vårdcentralen kallar till två träffar</w:t>
      </w:r>
      <w:r w:rsidR="0075266E">
        <w:t xml:space="preserve"> </w:t>
      </w:r>
    </w:p>
    <w:p w14:paraId="7C4BA59C" w14:textId="467691A6" w:rsidR="00F47168" w:rsidRDefault="00F47168" w:rsidP="00976C50">
      <w:pPr>
        <w:pStyle w:val="Liststycke"/>
        <w:numPr>
          <w:ilvl w:val="0"/>
          <w:numId w:val="3"/>
        </w:numPr>
      </w:pPr>
      <w:r>
        <w:t>Uppföljning av hemsjukvård</w:t>
      </w:r>
    </w:p>
    <w:p w14:paraId="1CB0064E" w14:textId="21054C63" w:rsidR="00F47168" w:rsidRDefault="00F47168" w:rsidP="00976C50">
      <w:pPr>
        <w:pStyle w:val="Liststycke"/>
        <w:numPr>
          <w:ilvl w:val="0"/>
          <w:numId w:val="3"/>
        </w:numPr>
      </w:pPr>
      <w:r>
        <w:t xml:space="preserve">Uppföljning av </w:t>
      </w:r>
      <w:r w:rsidR="00CC4285">
        <w:t>SÄBO</w:t>
      </w:r>
      <w:r w:rsidR="009D6F1D">
        <w:t xml:space="preserve"> och korttidsvård</w:t>
      </w:r>
    </w:p>
    <w:p w14:paraId="7FD04428" w14:textId="5F8F462F" w:rsidR="0039465F" w:rsidRPr="0075266E" w:rsidRDefault="00477050" w:rsidP="009D6F1D">
      <w:r w:rsidRPr="00976C50">
        <w:rPr>
          <w:i/>
          <w:iCs/>
        </w:rPr>
        <w:t xml:space="preserve">Vårdcentraler med </w:t>
      </w:r>
      <w:r w:rsidR="0075266E" w:rsidRPr="00976C50">
        <w:rPr>
          <w:i/>
          <w:iCs/>
        </w:rPr>
        <w:t>f</w:t>
      </w:r>
      <w:r w:rsidR="0039465F" w:rsidRPr="00976C50">
        <w:rPr>
          <w:i/>
          <w:iCs/>
        </w:rPr>
        <w:t>lera SÄBO</w:t>
      </w:r>
      <w:r w:rsidR="0075266E" w:rsidRPr="00976C50">
        <w:rPr>
          <w:i/>
          <w:iCs/>
        </w:rPr>
        <w:t xml:space="preserve"> får bedöma om man behöver</w:t>
      </w:r>
      <w:r w:rsidR="00C723B4" w:rsidRPr="00976C50">
        <w:rPr>
          <w:i/>
          <w:iCs/>
        </w:rPr>
        <w:t xml:space="preserve"> ha</w:t>
      </w:r>
      <w:r w:rsidR="0075266E" w:rsidRPr="00976C50">
        <w:rPr>
          <w:i/>
          <w:iCs/>
        </w:rPr>
        <w:t xml:space="preserve"> separata </w:t>
      </w:r>
      <w:r w:rsidR="003E7B22" w:rsidRPr="00976C50">
        <w:rPr>
          <w:i/>
          <w:iCs/>
        </w:rPr>
        <w:t>uppföljningsmöten</w:t>
      </w:r>
      <w:r w:rsidR="00C723B4" w:rsidRPr="00976C50">
        <w:rPr>
          <w:i/>
          <w:iCs/>
        </w:rPr>
        <w:t xml:space="preserve"> för varje </w:t>
      </w:r>
      <w:r w:rsidR="0075266E" w:rsidRPr="00976C50">
        <w:rPr>
          <w:i/>
          <w:iCs/>
        </w:rPr>
        <w:t>boende</w:t>
      </w:r>
      <w:r w:rsidR="00C723B4" w:rsidRPr="00976C50">
        <w:rPr>
          <w:i/>
          <w:iCs/>
        </w:rPr>
        <w:t xml:space="preserve"> för sig</w:t>
      </w:r>
      <w:r w:rsidR="00C723B4">
        <w:t>.</w:t>
      </w:r>
    </w:p>
    <w:p w14:paraId="15816557" w14:textId="1A05A0DF" w:rsidR="00F47168" w:rsidRPr="0075266E" w:rsidRDefault="00976C50">
      <w:r>
        <w:t xml:space="preserve">2. </w:t>
      </w:r>
      <w:r w:rsidR="009D6F1D" w:rsidRPr="0075266E">
        <w:t xml:space="preserve">Träffarna </w:t>
      </w:r>
      <w:r w:rsidR="006C29D8" w:rsidRPr="0075266E">
        <w:t>beräknas ta</w:t>
      </w:r>
      <w:r w:rsidR="0075266E" w:rsidRPr="0075266E">
        <w:t xml:space="preserve"> cirka</w:t>
      </w:r>
      <w:r w:rsidR="006C29D8" w:rsidRPr="0075266E">
        <w:t xml:space="preserve"> </w:t>
      </w:r>
      <w:r w:rsidR="00431450" w:rsidRPr="0075266E">
        <w:t>2-3 tim</w:t>
      </w:r>
      <w:r w:rsidR="0075266E" w:rsidRPr="0075266E">
        <w:t>m</w:t>
      </w:r>
      <w:r w:rsidR="00431450" w:rsidRPr="0075266E">
        <w:t>ar och</w:t>
      </w:r>
      <w:r w:rsidR="006C29D8" w:rsidRPr="0075266E">
        <w:t xml:space="preserve"> </w:t>
      </w:r>
      <w:r w:rsidR="009D6F1D" w:rsidRPr="0075266E">
        <w:t xml:space="preserve">ska genomföras senast </w:t>
      </w:r>
      <w:r w:rsidR="0075266E" w:rsidRPr="009A2B8D">
        <w:t>1 december</w:t>
      </w:r>
      <w:r w:rsidR="00C723B4" w:rsidRPr="009A2B8D">
        <w:t xml:space="preserve"> 202</w:t>
      </w:r>
      <w:r w:rsidR="00F255D6" w:rsidRPr="009A2B8D">
        <w:t>6</w:t>
      </w:r>
    </w:p>
    <w:p w14:paraId="272F7903" w14:textId="2BEF8B74" w:rsidR="00976C50" w:rsidRDefault="00976C50" w:rsidP="00976C50">
      <w:r>
        <w:t>3. Kommunen ansvarar för att leda mötet.</w:t>
      </w:r>
    </w:p>
    <w:p w14:paraId="19DC7502" w14:textId="2BE11F61" w:rsidR="009D6F1D" w:rsidRDefault="00976C50" w:rsidP="009D6F1D">
      <w:r>
        <w:t xml:space="preserve">4. </w:t>
      </w:r>
      <w:r w:rsidR="009D6F1D">
        <w:t>Vårdcentralen ansvarar för att dokumentation upprättas</w:t>
      </w:r>
      <w:r w:rsidR="00B40C1C">
        <w:t xml:space="preserve"> och dela</w:t>
      </w:r>
      <w:r w:rsidR="005D66A6">
        <w:t>s</w:t>
      </w:r>
      <w:r w:rsidR="00B40C1C">
        <w:t xml:space="preserve"> med kommunen</w:t>
      </w:r>
      <w:r w:rsidR="00C723B4">
        <w:t>.</w:t>
      </w:r>
    </w:p>
    <w:p w14:paraId="69596864" w14:textId="34BED998" w:rsidR="00B40C1C" w:rsidRDefault="00976C50">
      <w:r>
        <w:lastRenderedPageBreak/>
        <w:t xml:space="preserve">5. </w:t>
      </w:r>
      <w:r w:rsidR="00B40C1C">
        <w:t>En</w:t>
      </w:r>
      <w:r w:rsidR="0075266E">
        <w:t>k</w:t>
      </w:r>
      <w:r w:rsidR="00B40C1C">
        <w:t>äten skickas ut till deltagarna i god tid före mötet. Respektive huvudman ansvarar</w:t>
      </w:r>
      <w:r w:rsidR="00C723B4">
        <w:t xml:space="preserve"> för att sprida enkäten till sina deltagare.</w:t>
      </w:r>
    </w:p>
    <w:p w14:paraId="2EFA6AC0" w14:textId="7C146167" w:rsidR="00F43779" w:rsidRDefault="00F43779" w:rsidP="00F43779">
      <w:r>
        <w:t xml:space="preserve">6. </w:t>
      </w:r>
      <w:r w:rsidR="0075266E">
        <w:t xml:space="preserve">Dokumentation ska ske i Enkätverktyget </w:t>
      </w:r>
      <w:proofErr w:type="spellStart"/>
      <w:r w:rsidR="0075266E">
        <w:t>esMaker</w:t>
      </w:r>
      <w:proofErr w:type="spellEnd"/>
      <w:r w:rsidR="0075266E">
        <w:t xml:space="preserve">. </w:t>
      </w:r>
      <w:r w:rsidR="009D6F1D">
        <w:t xml:space="preserve">Vill man dokumentera direkt i systemet under mötet går det bra </w:t>
      </w:r>
      <w:r w:rsidR="009A2B8D">
        <w:t xml:space="preserve">Obs! Om ni vill skriva ut underlaget från </w:t>
      </w:r>
      <w:proofErr w:type="spellStart"/>
      <w:r w:rsidR="009A2B8D">
        <w:t>esMaker</w:t>
      </w:r>
      <w:proofErr w:type="spellEnd"/>
      <w:r w:rsidR="009A2B8D">
        <w:t xml:space="preserve"> måste det göras innan man stänger ner webbläsaren.</w:t>
      </w:r>
    </w:p>
    <w:p w14:paraId="6E2EA241" w14:textId="34E9AB93" w:rsidR="00BF6D76" w:rsidRPr="009A2B8D" w:rsidRDefault="00F43779">
      <w:r>
        <w:t xml:space="preserve">7. Enkätfrågorna finns även som </w:t>
      </w:r>
      <w:proofErr w:type="spellStart"/>
      <w:r>
        <w:t>wordfil</w:t>
      </w:r>
      <w:proofErr w:type="spellEnd"/>
      <w:r>
        <w:t xml:space="preserve"> (se bifogad fil) som ska användas för spridning inför mötet</w:t>
      </w:r>
    </w:p>
    <w:p w14:paraId="2AFF97CA" w14:textId="22D55BC7" w:rsidR="006C29D8" w:rsidRPr="006C29D8" w:rsidRDefault="00B40C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Obligatoriska deltagare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2552"/>
      </w:tblGrid>
      <w:tr w:rsidR="00312AC9" w:rsidRPr="0039465F" w14:paraId="7E59803C" w14:textId="77777777" w:rsidTr="0039465F">
        <w:tc>
          <w:tcPr>
            <w:tcW w:w="3020" w:type="dxa"/>
          </w:tcPr>
          <w:p w14:paraId="583015BB" w14:textId="7F50F43B" w:rsidR="00312AC9" w:rsidRPr="0039465F" w:rsidRDefault="00312AC9" w:rsidP="00312AC9">
            <w:pPr>
              <w:rPr>
                <w:b/>
                <w:bCs/>
              </w:rPr>
            </w:pPr>
            <w:r w:rsidRPr="0039465F">
              <w:rPr>
                <w:b/>
                <w:bCs/>
              </w:rPr>
              <w:t>Vårdcentral</w:t>
            </w:r>
          </w:p>
        </w:tc>
        <w:tc>
          <w:tcPr>
            <w:tcW w:w="2220" w:type="dxa"/>
          </w:tcPr>
          <w:p w14:paraId="47BE7CBA" w14:textId="3CFE7095" w:rsidR="00312AC9" w:rsidRPr="0039465F" w:rsidRDefault="00312AC9" w:rsidP="00312AC9">
            <w:pPr>
              <w:rPr>
                <w:b/>
                <w:bCs/>
              </w:rPr>
            </w:pPr>
            <w:r w:rsidRPr="0039465F">
              <w:rPr>
                <w:b/>
                <w:bCs/>
              </w:rPr>
              <w:t>Hemsjukvård</w:t>
            </w:r>
          </w:p>
        </w:tc>
        <w:tc>
          <w:tcPr>
            <w:tcW w:w="2552" w:type="dxa"/>
          </w:tcPr>
          <w:p w14:paraId="71C3C495" w14:textId="089E9FA1" w:rsidR="00312AC9" w:rsidRPr="0039465F" w:rsidRDefault="00312AC9" w:rsidP="00312AC9">
            <w:pPr>
              <w:rPr>
                <w:b/>
                <w:bCs/>
              </w:rPr>
            </w:pPr>
            <w:r w:rsidRPr="0039465F">
              <w:rPr>
                <w:b/>
                <w:bCs/>
              </w:rPr>
              <w:t>SÄBO och korttidsvård</w:t>
            </w:r>
          </w:p>
        </w:tc>
      </w:tr>
      <w:tr w:rsidR="00312AC9" w14:paraId="201EAD7D" w14:textId="77777777" w:rsidTr="0039465F">
        <w:tc>
          <w:tcPr>
            <w:tcW w:w="3020" w:type="dxa"/>
          </w:tcPr>
          <w:p w14:paraId="4A998498" w14:textId="6AA29349" w:rsidR="00312AC9" w:rsidRPr="0039465F" w:rsidRDefault="0039465F" w:rsidP="00312AC9">
            <w:r w:rsidRPr="0039465F">
              <w:t>Vårdcentralchef</w:t>
            </w:r>
          </w:p>
        </w:tc>
        <w:tc>
          <w:tcPr>
            <w:tcW w:w="2220" w:type="dxa"/>
          </w:tcPr>
          <w:p w14:paraId="7E808C5D" w14:textId="7919C263" w:rsidR="00312AC9" w:rsidRPr="0039465F" w:rsidRDefault="0039465F" w:rsidP="0039465F">
            <w:pPr>
              <w:jc w:val="center"/>
            </w:pPr>
            <w:r>
              <w:t>X</w:t>
            </w:r>
          </w:p>
        </w:tc>
        <w:tc>
          <w:tcPr>
            <w:tcW w:w="2552" w:type="dxa"/>
          </w:tcPr>
          <w:p w14:paraId="2495C120" w14:textId="6C4355B6" w:rsidR="00312AC9" w:rsidRPr="0039465F" w:rsidRDefault="0039465F" w:rsidP="0039465F">
            <w:pPr>
              <w:jc w:val="center"/>
            </w:pPr>
            <w:r>
              <w:t>X</w:t>
            </w:r>
          </w:p>
        </w:tc>
      </w:tr>
      <w:tr w:rsidR="00312AC9" w14:paraId="5F6A8617" w14:textId="77777777" w:rsidTr="0039465F">
        <w:tc>
          <w:tcPr>
            <w:tcW w:w="3020" w:type="dxa"/>
          </w:tcPr>
          <w:p w14:paraId="7B406B4E" w14:textId="09D85B27" w:rsidR="00312AC9" w:rsidRPr="0039465F" w:rsidRDefault="0039465F" w:rsidP="00312AC9">
            <w:r>
              <w:t xml:space="preserve">Läkare </w:t>
            </w:r>
          </w:p>
        </w:tc>
        <w:tc>
          <w:tcPr>
            <w:tcW w:w="2220" w:type="dxa"/>
          </w:tcPr>
          <w:p w14:paraId="7161965B" w14:textId="6E3C09CC" w:rsidR="00312AC9" w:rsidRPr="0039465F" w:rsidRDefault="0039465F" w:rsidP="0039465F">
            <w:pPr>
              <w:jc w:val="center"/>
            </w:pPr>
            <w:r>
              <w:t>X</w:t>
            </w:r>
          </w:p>
        </w:tc>
        <w:tc>
          <w:tcPr>
            <w:tcW w:w="2552" w:type="dxa"/>
          </w:tcPr>
          <w:p w14:paraId="47D20730" w14:textId="1050B97E" w:rsidR="00312AC9" w:rsidRPr="0039465F" w:rsidRDefault="0039465F" w:rsidP="0039465F">
            <w:pPr>
              <w:jc w:val="center"/>
            </w:pPr>
            <w:r>
              <w:t>X</w:t>
            </w:r>
          </w:p>
        </w:tc>
      </w:tr>
      <w:tr w:rsidR="00312AC9" w14:paraId="6579D7F5" w14:textId="77777777" w:rsidTr="0039465F">
        <w:tc>
          <w:tcPr>
            <w:tcW w:w="3020" w:type="dxa"/>
          </w:tcPr>
          <w:p w14:paraId="14A70F67" w14:textId="550513DE" w:rsidR="00312AC9" w:rsidRPr="0039465F" w:rsidRDefault="0039465F" w:rsidP="00312AC9">
            <w:r>
              <w:t>Fysioterapeut</w:t>
            </w:r>
          </w:p>
        </w:tc>
        <w:tc>
          <w:tcPr>
            <w:tcW w:w="2220" w:type="dxa"/>
          </w:tcPr>
          <w:p w14:paraId="68069D3C" w14:textId="03E8DD49" w:rsidR="00312AC9" w:rsidRPr="0039465F" w:rsidRDefault="0039465F" w:rsidP="0039465F">
            <w:pPr>
              <w:jc w:val="center"/>
            </w:pPr>
            <w:r>
              <w:t>X</w:t>
            </w:r>
          </w:p>
        </w:tc>
        <w:tc>
          <w:tcPr>
            <w:tcW w:w="2552" w:type="dxa"/>
          </w:tcPr>
          <w:p w14:paraId="60CAF730" w14:textId="177DEA13" w:rsidR="00312AC9" w:rsidRPr="0039465F" w:rsidRDefault="0039465F" w:rsidP="0039465F">
            <w:pPr>
              <w:jc w:val="center"/>
            </w:pPr>
            <w:r>
              <w:t>X</w:t>
            </w:r>
          </w:p>
        </w:tc>
      </w:tr>
      <w:tr w:rsidR="00312AC9" w14:paraId="7610C414" w14:textId="77777777" w:rsidTr="0039465F">
        <w:tc>
          <w:tcPr>
            <w:tcW w:w="3020" w:type="dxa"/>
          </w:tcPr>
          <w:p w14:paraId="282C4ABF" w14:textId="53BA5991" w:rsidR="00312AC9" w:rsidRPr="0039465F" w:rsidRDefault="0039465F" w:rsidP="00312AC9">
            <w:r>
              <w:t>Vårdsamordnare</w:t>
            </w:r>
          </w:p>
        </w:tc>
        <w:tc>
          <w:tcPr>
            <w:tcW w:w="2220" w:type="dxa"/>
          </w:tcPr>
          <w:p w14:paraId="463C56A8" w14:textId="5489A95A" w:rsidR="00312AC9" w:rsidRPr="0039465F" w:rsidRDefault="0039465F" w:rsidP="0039465F">
            <w:pPr>
              <w:jc w:val="center"/>
            </w:pPr>
            <w:r>
              <w:t>X</w:t>
            </w:r>
          </w:p>
        </w:tc>
        <w:tc>
          <w:tcPr>
            <w:tcW w:w="2552" w:type="dxa"/>
          </w:tcPr>
          <w:p w14:paraId="13D539A2" w14:textId="2D749501" w:rsidR="00312AC9" w:rsidRPr="0039465F" w:rsidRDefault="00BF6D76" w:rsidP="0039465F">
            <w:pPr>
              <w:jc w:val="center"/>
            </w:pPr>
            <w:r>
              <w:t>vid behov</w:t>
            </w:r>
          </w:p>
        </w:tc>
      </w:tr>
    </w:tbl>
    <w:p w14:paraId="265F38DF" w14:textId="77777777" w:rsidR="006C29D8" w:rsidRDefault="006C29D8" w:rsidP="00312AC9">
      <w:pPr>
        <w:rPr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11"/>
        <w:gridCol w:w="2220"/>
        <w:gridCol w:w="2552"/>
      </w:tblGrid>
      <w:tr w:rsidR="00312AC9" w:rsidRPr="0039465F" w14:paraId="5C3A79E2" w14:textId="77777777" w:rsidTr="0039465F">
        <w:tc>
          <w:tcPr>
            <w:tcW w:w="3020" w:type="dxa"/>
          </w:tcPr>
          <w:p w14:paraId="2A45BF7A" w14:textId="1582CCDE" w:rsidR="00312AC9" w:rsidRPr="0039465F" w:rsidRDefault="00312AC9" w:rsidP="00873093">
            <w:pPr>
              <w:rPr>
                <w:b/>
                <w:bCs/>
              </w:rPr>
            </w:pPr>
            <w:r w:rsidRPr="0039465F">
              <w:rPr>
                <w:b/>
                <w:bCs/>
              </w:rPr>
              <w:t>Kommun</w:t>
            </w:r>
          </w:p>
        </w:tc>
        <w:tc>
          <w:tcPr>
            <w:tcW w:w="2220" w:type="dxa"/>
          </w:tcPr>
          <w:p w14:paraId="50CF7426" w14:textId="77777777" w:rsidR="00312AC9" w:rsidRPr="0039465F" w:rsidRDefault="00312AC9" w:rsidP="00873093">
            <w:pPr>
              <w:rPr>
                <w:b/>
                <w:bCs/>
              </w:rPr>
            </w:pPr>
            <w:r w:rsidRPr="0039465F">
              <w:rPr>
                <w:b/>
                <w:bCs/>
              </w:rPr>
              <w:t>Hemsjukvård</w:t>
            </w:r>
          </w:p>
        </w:tc>
        <w:tc>
          <w:tcPr>
            <w:tcW w:w="2552" w:type="dxa"/>
          </w:tcPr>
          <w:p w14:paraId="41A7C4EC" w14:textId="77777777" w:rsidR="00312AC9" w:rsidRPr="0039465F" w:rsidRDefault="00312AC9" w:rsidP="00873093">
            <w:pPr>
              <w:rPr>
                <w:b/>
                <w:bCs/>
              </w:rPr>
            </w:pPr>
            <w:r w:rsidRPr="0039465F">
              <w:rPr>
                <w:b/>
                <w:bCs/>
              </w:rPr>
              <w:t>SÄBO och korttidsvård</w:t>
            </w:r>
          </w:p>
        </w:tc>
      </w:tr>
      <w:tr w:rsidR="00312AC9" w14:paraId="632EF630" w14:textId="77777777" w:rsidTr="0039465F">
        <w:tc>
          <w:tcPr>
            <w:tcW w:w="3020" w:type="dxa"/>
          </w:tcPr>
          <w:p w14:paraId="4A62BF5F" w14:textId="6F23F883" w:rsidR="00312AC9" w:rsidRPr="0039465F" w:rsidRDefault="0039465F" w:rsidP="00873093">
            <w:r w:rsidRPr="0039465F">
              <w:t>Chef i första linjen</w:t>
            </w:r>
          </w:p>
        </w:tc>
        <w:tc>
          <w:tcPr>
            <w:tcW w:w="2220" w:type="dxa"/>
          </w:tcPr>
          <w:p w14:paraId="49548B69" w14:textId="4032C25A" w:rsidR="00312AC9" w:rsidRPr="0039465F" w:rsidRDefault="0039465F" w:rsidP="0039465F">
            <w:pPr>
              <w:jc w:val="center"/>
            </w:pPr>
            <w:r>
              <w:t>X</w:t>
            </w:r>
          </w:p>
        </w:tc>
        <w:tc>
          <w:tcPr>
            <w:tcW w:w="2552" w:type="dxa"/>
          </w:tcPr>
          <w:p w14:paraId="4B750433" w14:textId="48C5C65B" w:rsidR="00312AC9" w:rsidRPr="0039465F" w:rsidRDefault="0039465F" w:rsidP="0039465F">
            <w:pPr>
              <w:jc w:val="center"/>
            </w:pPr>
            <w:r>
              <w:t>X</w:t>
            </w:r>
          </w:p>
        </w:tc>
      </w:tr>
      <w:tr w:rsidR="0039465F" w14:paraId="19F6E743" w14:textId="77777777" w:rsidTr="0039465F">
        <w:tc>
          <w:tcPr>
            <w:tcW w:w="3020" w:type="dxa"/>
          </w:tcPr>
          <w:p w14:paraId="1BA76B3A" w14:textId="6A726CB4" w:rsidR="0039465F" w:rsidRPr="0039465F" w:rsidRDefault="0039465F" w:rsidP="0039465F">
            <w:r w:rsidRPr="0039465F">
              <w:t>Sjuksköterska</w:t>
            </w:r>
          </w:p>
        </w:tc>
        <w:tc>
          <w:tcPr>
            <w:tcW w:w="2220" w:type="dxa"/>
          </w:tcPr>
          <w:p w14:paraId="00C9571B" w14:textId="088DD683" w:rsidR="0039465F" w:rsidRPr="0039465F" w:rsidRDefault="0039465F" w:rsidP="0039465F">
            <w:pPr>
              <w:jc w:val="center"/>
            </w:pPr>
            <w:r>
              <w:t>X</w:t>
            </w:r>
          </w:p>
        </w:tc>
        <w:tc>
          <w:tcPr>
            <w:tcW w:w="2552" w:type="dxa"/>
          </w:tcPr>
          <w:p w14:paraId="471F61C7" w14:textId="446B07FA" w:rsidR="0039465F" w:rsidRPr="0039465F" w:rsidRDefault="0039465F" w:rsidP="0039465F">
            <w:pPr>
              <w:jc w:val="center"/>
            </w:pPr>
            <w:r>
              <w:t>X</w:t>
            </w:r>
          </w:p>
        </w:tc>
      </w:tr>
      <w:tr w:rsidR="0039465F" w14:paraId="62DC3841" w14:textId="77777777" w:rsidTr="0039465F">
        <w:tc>
          <w:tcPr>
            <w:tcW w:w="3020" w:type="dxa"/>
          </w:tcPr>
          <w:p w14:paraId="3012BDB9" w14:textId="436348EA" w:rsidR="0039465F" w:rsidRPr="0039465F" w:rsidRDefault="0039465F" w:rsidP="0039465F">
            <w:r>
              <w:t>Arbetsterapeut</w:t>
            </w:r>
          </w:p>
        </w:tc>
        <w:tc>
          <w:tcPr>
            <w:tcW w:w="2220" w:type="dxa"/>
          </w:tcPr>
          <w:p w14:paraId="5A052784" w14:textId="090E2789" w:rsidR="0039465F" w:rsidRPr="0039465F" w:rsidRDefault="0039465F" w:rsidP="0039465F">
            <w:pPr>
              <w:jc w:val="center"/>
            </w:pPr>
            <w:r>
              <w:t>X</w:t>
            </w:r>
          </w:p>
        </w:tc>
        <w:tc>
          <w:tcPr>
            <w:tcW w:w="2552" w:type="dxa"/>
          </w:tcPr>
          <w:p w14:paraId="12C9CD78" w14:textId="7F0F71EE" w:rsidR="0039465F" w:rsidRPr="0039465F" w:rsidRDefault="0039465F" w:rsidP="0039465F">
            <w:pPr>
              <w:jc w:val="center"/>
            </w:pPr>
            <w:r>
              <w:t>X</w:t>
            </w:r>
          </w:p>
        </w:tc>
      </w:tr>
      <w:tr w:rsidR="0039465F" w14:paraId="3D25FB19" w14:textId="77777777" w:rsidTr="0039465F">
        <w:tc>
          <w:tcPr>
            <w:tcW w:w="3020" w:type="dxa"/>
          </w:tcPr>
          <w:p w14:paraId="3566F047" w14:textId="03EF7ABD" w:rsidR="0039465F" w:rsidRPr="0039465F" w:rsidRDefault="0039465F" w:rsidP="0039465F">
            <w:r w:rsidRPr="00CC4285">
              <w:t>Omvårdnadspersonal</w:t>
            </w:r>
            <w:r w:rsidR="00C723B4" w:rsidRPr="00CC4285">
              <w:t>/undersköterska</w:t>
            </w:r>
          </w:p>
        </w:tc>
        <w:tc>
          <w:tcPr>
            <w:tcW w:w="2220" w:type="dxa"/>
          </w:tcPr>
          <w:p w14:paraId="491CA564" w14:textId="0E92BC63" w:rsidR="0039465F" w:rsidRPr="0039465F" w:rsidRDefault="0039465F" w:rsidP="0039465F">
            <w:pPr>
              <w:jc w:val="center"/>
            </w:pPr>
            <w:r>
              <w:t>X</w:t>
            </w:r>
          </w:p>
        </w:tc>
        <w:tc>
          <w:tcPr>
            <w:tcW w:w="2552" w:type="dxa"/>
          </w:tcPr>
          <w:p w14:paraId="6B01BFBF" w14:textId="2E51DE6F" w:rsidR="0039465F" w:rsidRPr="0039465F" w:rsidRDefault="0039465F" w:rsidP="0039465F">
            <w:pPr>
              <w:jc w:val="center"/>
            </w:pPr>
            <w:r>
              <w:t>X</w:t>
            </w:r>
          </w:p>
        </w:tc>
      </w:tr>
    </w:tbl>
    <w:p w14:paraId="303C68AD" w14:textId="77777777" w:rsidR="00312AC9" w:rsidRDefault="00312AC9" w:rsidP="00312AC9">
      <w:pPr>
        <w:rPr>
          <w:u w:val="single"/>
        </w:rPr>
      </w:pPr>
    </w:p>
    <w:p w14:paraId="49C2A884" w14:textId="58F2B218" w:rsidR="00312AC9" w:rsidRPr="00F43779" w:rsidRDefault="0039465F" w:rsidP="00312AC9">
      <w:pPr>
        <w:rPr>
          <w:i/>
          <w:iCs/>
        </w:rPr>
      </w:pPr>
      <w:r w:rsidRPr="00F43779">
        <w:rPr>
          <w:i/>
          <w:iCs/>
        </w:rPr>
        <w:t xml:space="preserve">Utöver de obligatoriska deltagarna väljer respektive part om fler </w:t>
      </w:r>
      <w:r w:rsidR="00BF6D76" w:rsidRPr="00F43779">
        <w:rPr>
          <w:i/>
          <w:iCs/>
        </w:rPr>
        <w:t xml:space="preserve">funktioner </w:t>
      </w:r>
      <w:r w:rsidRPr="00F43779">
        <w:rPr>
          <w:i/>
          <w:iCs/>
        </w:rPr>
        <w:t>bör delta</w:t>
      </w:r>
      <w:r w:rsidR="00BF6D76" w:rsidRPr="00F43779">
        <w:rPr>
          <w:i/>
          <w:iCs/>
        </w:rPr>
        <w:t xml:space="preserve">. Beakta att gruppen inte blir </w:t>
      </w:r>
      <w:r w:rsidR="00CC4285" w:rsidRPr="00F43779">
        <w:rPr>
          <w:i/>
          <w:iCs/>
        </w:rPr>
        <w:t>för stor.</w:t>
      </w:r>
    </w:p>
    <w:p w14:paraId="0E444367" w14:textId="35685DCA" w:rsidR="00F47168" w:rsidRPr="006C29D8" w:rsidRDefault="00F47168">
      <w:pPr>
        <w:rPr>
          <w:b/>
          <w:bCs/>
          <w:sz w:val="24"/>
          <w:szCs w:val="24"/>
        </w:rPr>
      </w:pPr>
      <w:r w:rsidRPr="006C29D8">
        <w:rPr>
          <w:b/>
          <w:bCs/>
          <w:sz w:val="24"/>
          <w:szCs w:val="24"/>
        </w:rPr>
        <w:t>Hur används resultatet?</w:t>
      </w:r>
    </w:p>
    <w:p w14:paraId="46DB79E9" w14:textId="680A7DF3" w:rsidR="00F47168" w:rsidRDefault="006C29D8">
      <w:r w:rsidRPr="006C29D8">
        <w:t>Då</w:t>
      </w:r>
      <w:r w:rsidR="00F47168" w:rsidRPr="006C29D8">
        <w:t xml:space="preserve"> resultatet främst är </w:t>
      </w:r>
      <w:r w:rsidRPr="006C29D8">
        <w:t xml:space="preserve">till för verksamheternas utveckling av arbetet i samverkan på lokal nivå </w:t>
      </w:r>
      <w:r w:rsidR="009D6F1D" w:rsidRPr="006C29D8">
        <w:t xml:space="preserve">kommer inte resultatet på </w:t>
      </w:r>
      <w:r w:rsidR="009D6F1D">
        <w:t>enhetsnivå</w:t>
      </w:r>
      <w:r>
        <w:t xml:space="preserve"> att redovisas</w:t>
      </w:r>
      <w:r w:rsidR="009D6F1D">
        <w:t xml:space="preserve">. Det är inte möjligt att jämföra verksamheter med varandra eftersom </w:t>
      </w:r>
      <w:r>
        <w:t xml:space="preserve">uppföljningen </w:t>
      </w:r>
      <w:r w:rsidR="009D6F1D">
        <w:t>mäter upplevelse inte exakta värden</w:t>
      </w:r>
    </w:p>
    <w:p w14:paraId="67408077" w14:textId="70253ED6" w:rsidR="009D6F1D" w:rsidRDefault="001C429F">
      <w:r>
        <w:t>Hälsovalsenheten ansvarar för att göra e</w:t>
      </w:r>
      <w:r w:rsidR="009D6F1D">
        <w:t>n sammanställning</w:t>
      </w:r>
      <w:r>
        <w:t xml:space="preserve"> av resultatet</w:t>
      </w:r>
      <w:r w:rsidR="009D6F1D">
        <w:t xml:space="preserve"> på länsnivå</w:t>
      </w:r>
      <w:r>
        <w:t xml:space="preserve">. Resultatet </w:t>
      </w:r>
      <w:r w:rsidR="009D6F1D">
        <w:t>kan användas som en temperaturtagning på hur samverkan fungerar.</w:t>
      </w:r>
      <w:r w:rsidR="00312AC9">
        <w:t xml:space="preserve"> Detta ger en bild av om generella insatser behöver vidtas</w:t>
      </w:r>
      <w:r w:rsidR="006C29D8">
        <w:t>.</w:t>
      </w:r>
      <w:r w:rsidR="009D6F1D">
        <w:t xml:space="preserve"> Den länsövergripande sammanställningen kommer att användas som en del i uppföljningen av den nya överenskommelsen</w:t>
      </w:r>
      <w:r w:rsidR="00312AC9">
        <w:t xml:space="preserve"> för sjukvård i hemmet</w:t>
      </w:r>
      <w:r>
        <w:t>.</w:t>
      </w:r>
    </w:p>
    <w:p w14:paraId="1A80404D" w14:textId="56E14499" w:rsidR="00477050" w:rsidRPr="00BF6D76" w:rsidRDefault="00BF6D76">
      <w:r w:rsidRPr="00BF6D76">
        <w:t>Kommunerna avgör själva hur de använder</w:t>
      </w:r>
      <w:r w:rsidR="00477050" w:rsidRPr="00BF6D76">
        <w:t xml:space="preserve"> </w:t>
      </w:r>
      <w:r>
        <w:t>resultatet</w:t>
      </w:r>
      <w:r w:rsidR="00477050" w:rsidRPr="00BF6D76">
        <w:t xml:space="preserve"> i sin egen uppföljning</w:t>
      </w:r>
    </w:p>
    <w:p w14:paraId="4AFD60E9" w14:textId="757BBA49" w:rsidR="00763B4B" w:rsidRDefault="001C429F" w:rsidP="00763B4B">
      <w:r w:rsidRPr="00BF6D76">
        <w:t xml:space="preserve">Båda parter </w:t>
      </w:r>
      <w:r w:rsidR="009B437D" w:rsidRPr="00BF6D76">
        <w:t>kommer att</w:t>
      </w:r>
      <w:r w:rsidRPr="00BF6D76">
        <w:t xml:space="preserve"> få ta del av det övergripande resultatet </w:t>
      </w:r>
    </w:p>
    <w:p w14:paraId="64DCE3E0" w14:textId="042643A2" w:rsidR="00763B4B" w:rsidRDefault="00763B4B" w:rsidP="00763B4B">
      <w:pPr>
        <w:spacing w:after="0"/>
      </w:pPr>
      <w:r>
        <w:t>Information om årets mätning och resultat från tidigare år finns på Regionens sida för Vårdgivare</w:t>
      </w:r>
    </w:p>
    <w:p w14:paraId="091EF83F" w14:textId="77777777" w:rsidR="00763B4B" w:rsidRPr="003E7B22" w:rsidRDefault="00763B4B" w:rsidP="00763B4B">
      <w:pPr>
        <w:rPr>
          <w:i/>
          <w:iCs/>
        </w:rPr>
      </w:pPr>
      <w:hyperlink r:id="rId6" w:history="1">
        <w:r w:rsidRPr="00763B4B">
          <w:rPr>
            <w:rStyle w:val="Hyperlnk"/>
          </w:rPr>
          <w:t>Hälsoval – Uppföljning av samverkan mellan vårdcentral och kommun</w:t>
        </w:r>
      </w:hyperlink>
    </w:p>
    <w:p w14:paraId="54B2A7D1" w14:textId="77777777" w:rsidR="00763B4B" w:rsidRDefault="00763B4B"/>
    <w:p w14:paraId="606A976A" w14:textId="6E9115D7" w:rsidR="00CC4285" w:rsidRDefault="00BF6D76">
      <w:r w:rsidRPr="003E7B22">
        <w:rPr>
          <w:i/>
          <w:iCs/>
        </w:rPr>
        <w:t>Vid frågor kontakt</w:t>
      </w:r>
      <w:r w:rsidR="00CC4285">
        <w:rPr>
          <w:i/>
          <w:iCs/>
        </w:rPr>
        <w:t xml:space="preserve">a </w:t>
      </w:r>
      <w:r w:rsidR="00CC4285" w:rsidRPr="00CC4285">
        <w:rPr>
          <w:i/>
          <w:iCs/>
        </w:rPr>
        <w:t xml:space="preserve">Hälsoval Örebro län, Regionkansliet, Region Örebro län </w:t>
      </w:r>
      <w:hyperlink r:id="rId7" w:history="1">
        <w:r w:rsidR="00CC4285" w:rsidRPr="00B922A3">
          <w:rPr>
            <w:rStyle w:val="Hyperlnk"/>
            <w:i/>
            <w:iCs/>
          </w:rPr>
          <w:t>ledningskansliet.halsoval-orebro-lan@regionorebrolan.se</w:t>
        </w:r>
      </w:hyperlink>
    </w:p>
    <w:p w14:paraId="2438A3AF" w14:textId="77777777" w:rsidR="00D756AF" w:rsidRDefault="00D756AF"/>
    <w:sectPr w:rsidR="00D7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722A9"/>
    <w:multiLevelType w:val="hybridMultilevel"/>
    <w:tmpl w:val="CECC10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30F5"/>
    <w:multiLevelType w:val="hybridMultilevel"/>
    <w:tmpl w:val="DB4EEF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5BB"/>
    <w:multiLevelType w:val="hybridMultilevel"/>
    <w:tmpl w:val="5E4CFB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B5D71"/>
    <w:multiLevelType w:val="hybridMultilevel"/>
    <w:tmpl w:val="3FB21B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4877">
    <w:abstractNumId w:val="3"/>
  </w:num>
  <w:num w:numId="2" w16cid:durableId="1726566997">
    <w:abstractNumId w:val="1"/>
  </w:num>
  <w:num w:numId="3" w16cid:durableId="1870294092">
    <w:abstractNumId w:val="0"/>
  </w:num>
  <w:num w:numId="4" w16cid:durableId="191057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68"/>
    <w:rsid w:val="00002EA3"/>
    <w:rsid w:val="00082B67"/>
    <w:rsid w:val="0008534C"/>
    <w:rsid w:val="00097A34"/>
    <w:rsid w:val="000C46F2"/>
    <w:rsid w:val="001C429F"/>
    <w:rsid w:val="00312AC9"/>
    <w:rsid w:val="0032507D"/>
    <w:rsid w:val="0039465F"/>
    <w:rsid w:val="003C4715"/>
    <w:rsid w:val="003E7B22"/>
    <w:rsid w:val="00431450"/>
    <w:rsid w:val="00477050"/>
    <w:rsid w:val="004C2937"/>
    <w:rsid w:val="004C6B83"/>
    <w:rsid w:val="0053540B"/>
    <w:rsid w:val="005D66A6"/>
    <w:rsid w:val="006C29D8"/>
    <w:rsid w:val="006C3B68"/>
    <w:rsid w:val="00743170"/>
    <w:rsid w:val="0075266E"/>
    <w:rsid w:val="00763B4B"/>
    <w:rsid w:val="008E059B"/>
    <w:rsid w:val="008F465A"/>
    <w:rsid w:val="00976C50"/>
    <w:rsid w:val="009A2B8D"/>
    <w:rsid w:val="009B437D"/>
    <w:rsid w:val="009D6F1D"/>
    <w:rsid w:val="00A03604"/>
    <w:rsid w:val="00A503AC"/>
    <w:rsid w:val="00B40C1C"/>
    <w:rsid w:val="00BC7BD2"/>
    <w:rsid w:val="00BF6D76"/>
    <w:rsid w:val="00C723B4"/>
    <w:rsid w:val="00CC4285"/>
    <w:rsid w:val="00D55A73"/>
    <w:rsid w:val="00D756AF"/>
    <w:rsid w:val="00DA0D54"/>
    <w:rsid w:val="00EB3343"/>
    <w:rsid w:val="00EE3C23"/>
    <w:rsid w:val="00F255D6"/>
    <w:rsid w:val="00F31912"/>
    <w:rsid w:val="00F43779"/>
    <w:rsid w:val="00F47168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5206"/>
  <w15:chartTrackingRefBased/>
  <w15:docId w15:val="{D9E08DDB-10F9-449E-9B47-7E9C7D82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7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71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7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71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7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7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7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7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71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47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71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7168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7168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71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71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71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71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7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7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7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71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71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7168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71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7168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7168"/>
    <w:rPr>
      <w:b/>
      <w:bCs/>
      <w:smallCaps/>
      <w:color w:val="2E74B5" w:themeColor="accent1" w:themeShade="BF"/>
      <w:spacing w:val="5"/>
    </w:rPr>
  </w:style>
  <w:style w:type="table" w:styleId="Tabellrutnt">
    <w:name w:val="Table Grid"/>
    <w:basedOn w:val="Normaltabell"/>
    <w:uiPriority w:val="39"/>
    <w:rsid w:val="0031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C428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4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dningskansliet.halsoval-orebro-lan@regionorebrola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rdgivare.regionorebrolan.se/sv/uppdrag-avtal-och-uppfoljning/lov-halsoval/halsoval/?E-213217=213217#accordion-block-2132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ROL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Sundelius Jan, Ledningsstöd nära vård</dc:creator>
  <cp:keywords/>
  <dc:description/>
  <cp:lastModifiedBy>Sundelius Jan, Sammanhåll vård omsor HS</cp:lastModifiedBy>
  <cp:revision>6</cp:revision>
  <dcterms:created xsi:type="dcterms:W3CDTF">2026-04-23T12:33:00Z</dcterms:created>
  <dcterms:modified xsi:type="dcterms:W3CDTF">2026-05-07T10:56:00Z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2025-08-11T07:06:19Z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3c00649a-7462-4969-8262-c19e8bb200b0</vt:lpwstr>
  </property>
  <property fmtid="{D5CDD505-2E9C-101B-9397-08002B2CF9AE}" pid="8" name="MSIP_Label_7a967b6a-3783-47cf-8fdb-0b1118f65e05_ContentBits">
    <vt:lpwstr>0</vt:lpwstr>
  </property>
  <property fmtid="{D5CDD505-2E9C-101B-9397-08002B2CF9AE}" pid="9" name="MSIP_Label_7a967b6a-3783-47cf-8fdb-0b1118f65e05_Tag">
    <vt:lpwstr>10, 3, 0, 1</vt:lpwstr>
  </property>
</Properties>
</file>