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04738" w14:textId="77777777" w:rsidR="00B71405" w:rsidRDefault="003D17A0">
      <w:pPr>
        <w:pStyle w:val="reportname"/>
        <w:spacing w:after="450"/>
        <w:ind w:right="75"/>
        <w:rPr>
          <w:lang w:val="sv" w:eastAsia="sv"/>
        </w:rPr>
      </w:pPr>
      <w:r>
        <w:rPr>
          <w:lang w:val="sv" w:eastAsia="sv"/>
        </w:rPr>
        <w:t>Uppföljning av samverkan vårdcentral och hemsjukvård</w:t>
      </w:r>
    </w:p>
    <w:p w14:paraId="7108F88C" w14:textId="77777777" w:rsidR="00B71405" w:rsidRDefault="00B71405">
      <w:pPr>
        <w:pStyle w:val="reportdescription"/>
        <w:ind w:right="75"/>
        <w:rPr>
          <w:lang w:val="sv" w:eastAsia="sv"/>
        </w:rPr>
      </w:pPr>
    </w:p>
    <w:p w14:paraId="0033FE76"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3398584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B71405" w14:paraId="0BE3DB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B5A20C"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169482"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4C0189"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305795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66E68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A7A14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E272B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D0ADC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009A6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3060F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4039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00BDFF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C189E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3683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50BF0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6785D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FB2C2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93D3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0F428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5F751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9A2EB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FE212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AC1B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B3EC8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EDD81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8895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094F9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EBAA7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9D660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61055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16EE2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DF5F8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B8E43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170DF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7F47E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A2190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4B3E50"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A247A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A2805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D279E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A98A8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342B7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75616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239BEC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93F3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A2B1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E5027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ED97A9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D9BFA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9874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E7E8C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7A9BB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11FC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6D6AE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AB676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C5401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9C063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A8050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610E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ED903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D32E2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EC2D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A4C9A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8148B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78896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3BA98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4797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6F635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43C21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7AAFE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ACA7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62EDC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6332DF"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A39D4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6A2C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1C39E3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BF5D7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16DA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88E2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224AD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9917E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3762D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D7D57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AB57D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0E3F2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9AA18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346FE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1705F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9F8B5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B1EDD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FD108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4B5FE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F9F10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1360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3385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D2A00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F6653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94E89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AA953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0EA3C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6B5C9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C692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EA8B2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3DC5FC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173E1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B5F17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FC43E8"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60242F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60B2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5D86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9B414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9A893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40869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78374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EE8D1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EE7FFB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282E9F"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9132F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5D508C"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4B2A04" w14:textId="77777777" w:rsidR="00B71405" w:rsidRDefault="00B71405">
            <w:pPr>
              <w:ind w:right="75"/>
              <w:rPr>
                <w:lang w:val="sv" w:eastAsia="sv"/>
              </w:rPr>
            </w:pPr>
          </w:p>
          <w:p w14:paraId="2F9796F3"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7959BE0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86A44B"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5F8BC58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DC7BF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026E635" w14:textId="77777777" w:rsidR="00B71405" w:rsidRDefault="00B71405">
            <w:pPr>
              <w:ind w:right="75"/>
              <w:rPr>
                <w:lang w:val="sv" w:eastAsia="sv"/>
              </w:rPr>
            </w:pPr>
          </w:p>
          <w:p w14:paraId="3F5A2EE9" w14:textId="77777777" w:rsidR="00B71405" w:rsidRDefault="00B71405">
            <w:pPr>
              <w:rPr>
                <w:lang w:val="sv" w:eastAsia="sv"/>
              </w:rPr>
            </w:pPr>
          </w:p>
        </w:tc>
        <w:tc>
          <w:tcPr>
            <w:tcW w:w="2900" w:type="pct"/>
            <w:tcMar>
              <w:top w:w="15" w:type="dxa"/>
              <w:left w:w="15" w:type="dxa"/>
              <w:bottom w:w="15" w:type="dxa"/>
              <w:right w:w="15" w:type="dxa"/>
            </w:tcMar>
          </w:tcPr>
          <w:p w14:paraId="01C66835" w14:textId="77777777" w:rsidR="00B71405" w:rsidRDefault="003D17A0">
            <w:pPr>
              <w:rPr>
                <w:lang w:val="sv" w:eastAsia="sv"/>
              </w:rPr>
            </w:pPr>
            <w:r>
              <w:rPr>
                <w:noProof/>
                <w:lang w:val="sv" w:eastAsia="sv"/>
              </w:rPr>
              <w:lastRenderedPageBreak/>
              <w:drawing>
                <wp:inline distT="0" distB="0" distL="0" distR="0" wp14:anchorId="6795C514" wp14:editId="77B6829A">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735732177" name=""/>
                          <pic:cNvPicPr/>
                        </pic:nvPicPr>
                        <pic:blipFill>
                          <a:blip r:embed="rId7"/>
                          <a:stretch>
                            <a:fillRect/>
                          </a:stretch>
                        </pic:blipFill>
                        <pic:spPr>
                          <a:xfrm>
                            <a:off x="0" y="0"/>
                            <a:ext cx="3333750" cy="2857500"/>
                          </a:xfrm>
                          <a:prstGeom prst="rect">
                            <a:avLst/>
                          </a:prstGeom>
                        </pic:spPr>
                      </pic:pic>
                    </a:graphicData>
                  </a:graphic>
                </wp:inline>
              </w:drawing>
            </w:r>
          </w:p>
        </w:tc>
      </w:tr>
    </w:tbl>
    <w:p w14:paraId="767F56E9"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49F7FF7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B71405" w14:paraId="212930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36258E"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4B644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5280E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7CDF85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4242D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A796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DF918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3DC9A4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1ABAB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79DF8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80870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73E0B7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C298A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7AB1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1A880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337E0F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DA5C9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1EC69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B6C3B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1010ED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2B64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8321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6663D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73669FD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7AACA8"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3EACAF"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736E97"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450 </w:t>
                  </w:r>
                </w:p>
              </w:tc>
            </w:tr>
          </w:tbl>
          <w:p w14:paraId="430E3CFD" w14:textId="77777777" w:rsidR="00B71405" w:rsidRDefault="00B71405">
            <w:pPr>
              <w:ind w:right="75"/>
              <w:rPr>
                <w:lang w:val="sv" w:eastAsia="sv"/>
              </w:rPr>
            </w:pPr>
          </w:p>
          <w:p w14:paraId="14469FF0"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650583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726E7C"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17E82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7FB63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D4EE76F" w14:textId="77777777" w:rsidR="00B71405" w:rsidRDefault="00B71405">
            <w:pPr>
              <w:ind w:right="75"/>
              <w:rPr>
                <w:lang w:val="sv" w:eastAsia="sv"/>
              </w:rPr>
            </w:pPr>
          </w:p>
          <w:p w14:paraId="07118391" w14:textId="77777777" w:rsidR="00B71405" w:rsidRDefault="00B71405">
            <w:pPr>
              <w:rPr>
                <w:lang w:val="sv" w:eastAsia="sv"/>
              </w:rPr>
            </w:pPr>
          </w:p>
        </w:tc>
        <w:tc>
          <w:tcPr>
            <w:tcW w:w="2900" w:type="pct"/>
            <w:tcMar>
              <w:top w:w="15" w:type="dxa"/>
              <w:left w:w="15" w:type="dxa"/>
              <w:bottom w:w="15" w:type="dxa"/>
              <w:right w:w="15" w:type="dxa"/>
            </w:tcMar>
          </w:tcPr>
          <w:p w14:paraId="45F10274" w14:textId="77777777" w:rsidR="00B71405" w:rsidRDefault="003D17A0">
            <w:pPr>
              <w:rPr>
                <w:lang w:val="sv" w:eastAsia="sv"/>
              </w:rPr>
            </w:pPr>
            <w:r>
              <w:rPr>
                <w:noProof/>
                <w:lang w:val="sv" w:eastAsia="sv"/>
              </w:rPr>
              <w:drawing>
                <wp:inline distT="0" distB="0" distL="0" distR="0" wp14:anchorId="2FBD5531" wp14:editId="0D7A0D66">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916644989" name=""/>
                          <pic:cNvPicPr/>
                        </pic:nvPicPr>
                        <pic:blipFill>
                          <a:blip r:embed="rId8"/>
                          <a:stretch>
                            <a:fillRect/>
                          </a:stretch>
                        </pic:blipFill>
                        <pic:spPr>
                          <a:xfrm>
                            <a:off x="0" y="0"/>
                            <a:ext cx="3333750" cy="2857500"/>
                          </a:xfrm>
                          <a:prstGeom prst="rect">
                            <a:avLst/>
                          </a:prstGeom>
                        </pic:spPr>
                      </pic:pic>
                    </a:graphicData>
                  </a:graphic>
                </wp:inline>
              </w:drawing>
            </w:r>
          </w:p>
        </w:tc>
      </w:tr>
    </w:tbl>
    <w:p w14:paraId="4A117F6E"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24EDEB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528611"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B71405" w14:paraId="46E433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6F57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B71405" w14:paraId="5D76993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98516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Btr. vårdcentralchef </w:t>
            </w:r>
          </w:p>
        </w:tc>
      </w:tr>
    </w:tbl>
    <w:p w14:paraId="29E13F9B" w14:textId="77777777" w:rsidR="00B71405" w:rsidRDefault="00B71405">
      <w:pPr>
        <w:pBdr>
          <w:right w:val="none" w:sz="0" w:space="3" w:color="auto"/>
        </w:pBdr>
        <w:ind w:right="150"/>
        <w:rPr>
          <w:lang w:val="sv" w:eastAsia="sv"/>
        </w:rPr>
      </w:pPr>
    </w:p>
    <w:p w14:paraId="4151E89D"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530DB10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B71405" w14:paraId="708F090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559790"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A468EC"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59F81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719BCB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59613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F3BD4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B0D9A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1E26276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D4AE5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31CCA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5C6B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162A24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C1DBE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1F009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5A2F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1883FB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CD7FC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CA07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9573A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705562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442DD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A0844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0051F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15A807C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A9CBB8"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AF902E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F1F09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425 </w:t>
                  </w:r>
                </w:p>
              </w:tc>
            </w:tr>
          </w:tbl>
          <w:p w14:paraId="6A3E5FB6" w14:textId="77777777" w:rsidR="00B71405" w:rsidRDefault="00B71405">
            <w:pPr>
              <w:ind w:right="75"/>
              <w:rPr>
                <w:lang w:val="sv" w:eastAsia="sv"/>
              </w:rPr>
            </w:pPr>
          </w:p>
          <w:p w14:paraId="75EAB8D5"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4B79287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C1BCE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99667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120D5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A03AEE8" w14:textId="77777777" w:rsidR="00B71405" w:rsidRDefault="00B71405">
            <w:pPr>
              <w:ind w:right="75"/>
              <w:rPr>
                <w:lang w:val="sv" w:eastAsia="sv"/>
              </w:rPr>
            </w:pPr>
          </w:p>
          <w:p w14:paraId="2A59F502" w14:textId="77777777" w:rsidR="00B71405" w:rsidRDefault="00B71405">
            <w:pPr>
              <w:rPr>
                <w:lang w:val="sv" w:eastAsia="sv"/>
              </w:rPr>
            </w:pPr>
          </w:p>
        </w:tc>
        <w:tc>
          <w:tcPr>
            <w:tcW w:w="2900" w:type="pct"/>
            <w:tcMar>
              <w:top w:w="15" w:type="dxa"/>
              <w:left w:w="15" w:type="dxa"/>
              <w:bottom w:w="15" w:type="dxa"/>
              <w:right w:w="15" w:type="dxa"/>
            </w:tcMar>
          </w:tcPr>
          <w:p w14:paraId="58190625" w14:textId="77777777" w:rsidR="00B71405" w:rsidRDefault="003D17A0">
            <w:pPr>
              <w:rPr>
                <w:lang w:val="sv" w:eastAsia="sv"/>
              </w:rPr>
            </w:pPr>
            <w:r>
              <w:rPr>
                <w:noProof/>
                <w:lang w:val="sv" w:eastAsia="sv"/>
              </w:rPr>
              <w:drawing>
                <wp:inline distT="0" distB="0" distL="0" distR="0" wp14:anchorId="1E60B84E" wp14:editId="7F8B4F4A">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193723795" name=""/>
                          <pic:cNvPicPr/>
                        </pic:nvPicPr>
                        <pic:blipFill>
                          <a:blip r:embed="rId9"/>
                          <a:stretch>
                            <a:fillRect/>
                          </a:stretch>
                        </pic:blipFill>
                        <pic:spPr>
                          <a:xfrm>
                            <a:off x="0" y="0"/>
                            <a:ext cx="3333750" cy="2857500"/>
                          </a:xfrm>
                          <a:prstGeom prst="rect">
                            <a:avLst/>
                          </a:prstGeom>
                        </pic:spPr>
                      </pic:pic>
                    </a:graphicData>
                  </a:graphic>
                </wp:inline>
              </w:drawing>
            </w:r>
          </w:p>
        </w:tc>
      </w:tr>
    </w:tbl>
    <w:p w14:paraId="4F4D2F7C"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7231BC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238EFF"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B71405" w14:paraId="629BF0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1981F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MAR </w:t>
            </w:r>
          </w:p>
        </w:tc>
      </w:tr>
      <w:tr w:rsidR="00B71405" w14:paraId="6DD284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66E7A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Enhetschefer för hemtjänsten </w:t>
            </w:r>
          </w:p>
        </w:tc>
      </w:tr>
      <w:tr w:rsidR="00B71405" w14:paraId="3C7267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37EC5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Verksamhetschef, MAS, MAR </w:t>
            </w:r>
          </w:p>
        </w:tc>
      </w:tr>
      <w:tr w:rsidR="00B71405" w14:paraId="7B81FC8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06CA0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Förvaltningschef/verksamhetschef socialförvaltning, MAS/MAR, Processledare nära vård </w:t>
            </w:r>
          </w:p>
        </w:tc>
      </w:tr>
    </w:tbl>
    <w:p w14:paraId="44C0F260" w14:textId="77777777" w:rsidR="00B71405" w:rsidRDefault="00B71405">
      <w:pPr>
        <w:pBdr>
          <w:right w:val="none" w:sz="0" w:space="3" w:color="auto"/>
        </w:pBdr>
        <w:ind w:right="150"/>
        <w:rPr>
          <w:lang w:val="sv" w:eastAsia="sv"/>
        </w:rPr>
      </w:pPr>
    </w:p>
    <w:p w14:paraId="391F1D2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6740C08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554DBB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AD1CB4"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331B8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B4DB4C"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D442E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2831C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AF8B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F522C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9E5EB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B6928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1FE09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F8E13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FB48C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C0DA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25175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FC28C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7C1E9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79CF9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1D746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065A4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7C5728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51F04F5"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20E25B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CA8B84"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AE709E" w14:textId="77777777" w:rsidR="00B71405" w:rsidRDefault="00B71405">
            <w:pPr>
              <w:ind w:right="75"/>
              <w:rPr>
                <w:lang w:val="sv" w:eastAsia="sv"/>
              </w:rPr>
            </w:pPr>
          </w:p>
          <w:p w14:paraId="5D231E82"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70174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565B83"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81852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EC94E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82AA55B" w14:textId="77777777" w:rsidR="00B71405" w:rsidRDefault="00B71405">
            <w:pPr>
              <w:ind w:right="75"/>
              <w:rPr>
                <w:lang w:val="sv" w:eastAsia="sv"/>
              </w:rPr>
            </w:pPr>
          </w:p>
          <w:p w14:paraId="07164A3C" w14:textId="77777777" w:rsidR="00B71405" w:rsidRDefault="00B71405">
            <w:pPr>
              <w:rPr>
                <w:lang w:val="sv" w:eastAsia="sv"/>
              </w:rPr>
            </w:pPr>
          </w:p>
        </w:tc>
        <w:tc>
          <w:tcPr>
            <w:tcW w:w="2900" w:type="pct"/>
            <w:tcMar>
              <w:top w:w="15" w:type="dxa"/>
              <w:left w:w="15" w:type="dxa"/>
              <w:bottom w:w="15" w:type="dxa"/>
              <w:right w:w="15" w:type="dxa"/>
            </w:tcMar>
          </w:tcPr>
          <w:p w14:paraId="7D2A9FC8" w14:textId="77777777" w:rsidR="00B71405" w:rsidRDefault="003D17A0">
            <w:pPr>
              <w:rPr>
                <w:lang w:val="sv" w:eastAsia="sv"/>
              </w:rPr>
            </w:pPr>
            <w:r>
              <w:rPr>
                <w:noProof/>
                <w:lang w:val="sv" w:eastAsia="sv"/>
              </w:rPr>
              <w:drawing>
                <wp:inline distT="0" distB="0" distL="0" distR="0" wp14:anchorId="1E6DCA9D" wp14:editId="75029EE8">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801507577" name=""/>
                          <pic:cNvPicPr/>
                        </pic:nvPicPr>
                        <pic:blipFill>
                          <a:blip r:embed="rId10"/>
                          <a:stretch>
                            <a:fillRect/>
                          </a:stretch>
                        </pic:blipFill>
                        <pic:spPr>
                          <a:xfrm>
                            <a:off x="0" y="0"/>
                            <a:ext cx="3333750" cy="2857500"/>
                          </a:xfrm>
                          <a:prstGeom prst="rect">
                            <a:avLst/>
                          </a:prstGeom>
                        </pic:spPr>
                      </pic:pic>
                    </a:graphicData>
                  </a:graphic>
                </wp:inline>
              </w:drawing>
            </w:r>
          </w:p>
        </w:tc>
      </w:tr>
    </w:tbl>
    <w:p w14:paraId="3A25F0A7"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4E4A9D5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8DFDB3"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192C7B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83AA6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Sker regelbundet, processledare Nära vård är sammankallande 2 ggr/terminn </w:t>
            </w:r>
          </w:p>
        </w:tc>
      </w:tr>
      <w:tr w:rsidR="00B71405" w14:paraId="1F191BD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80ED3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Möten på ledningsnivå 1g/månad. Verksamhetschef och socialchef närvarar också på möten. </w:t>
            </w:r>
          </w:p>
        </w:tc>
      </w:tr>
    </w:tbl>
    <w:p w14:paraId="214DDE2D" w14:textId="77777777" w:rsidR="00B71405" w:rsidRDefault="00B71405">
      <w:pPr>
        <w:pBdr>
          <w:right w:val="none" w:sz="0" w:space="3" w:color="auto"/>
        </w:pBdr>
        <w:ind w:right="150"/>
        <w:rPr>
          <w:lang w:val="sv" w:eastAsia="sv"/>
        </w:rPr>
      </w:pPr>
    </w:p>
    <w:p w14:paraId="43511A5F"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w:t>
      </w:r>
      <w:r>
        <w:rPr>
          <w:rFonts w:ascii="Calibri" w:eastAsia="Calibri" w:hAnsi="Calibri" w:cs="Calibri"/>
          <w:bCs w:val="0"/>
          <w:color w:val="000000"/>
          <w:kern w:val="36"/>
          <w:sz w:val="26"/>
          <w:szCs w:val="26"/>
          <w:lang w:val="sv" w:eastAsia="sv"/>
        </w:rPr>
        <w:t>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4418809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435B41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6D86EE"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DE18D4"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6B319D"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5229D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ECDA3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7D30F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CC9FF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4D09AE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021E1B"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49E3D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B6E73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F31BE3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D3175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33177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18B05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1786CE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5C12B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45AC5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0C37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5B9B2C9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A6EF52"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37DF1B"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76B8C4"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B0B7526" w14:textId="77777777" w:rsidR="00B71405" w:rsidRDefault="00B71405">
            <w:pPr>
              <w:ind w:right="75"/>
              <w:rPr>
                <w:lang w:val="sv" w:eastAsia="sv"/>
              </w:rPr>
            </w:pPr>
          </w:p>
          <w:p w14:paraId="319A2525"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07304D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8FDD7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775AC9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16A8E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1033703" w14:textId="77777777" w:rsidR="00B71405" w:rsidRDefault="00B71405">
            <w:pPr>
              <w:ind w:right="75"/>
              <w:rPr>
                <w:lang w:val="sv" w:eastAsia="sv"/>
              </w:rPr>
            </w:pPr>
          </w:p>
          <w:p w14:paraId="23625B1D" w14:textId="77777777" w:rsidR="00B71405" w:rsidRDefault="00B71405">
            <w:pPr>
              <w:rPr>
                <w:lang w:val="sv" w:eastAsia="sv"/>
              </w:rPr>
            </w:pPr>
          </w:p>
        </w:tc>
        <w:tc>
          <w:tcPr>
            <w:tcW w:w="2900" w:type="pct"/>
            <w:tcMar>
              <w:top w:w="15" w:type="dxa"/>
              <w:left w:w="15" w:type="dxa"/>
              <w:bottom w:w="15" w:type="dxa"/>
              <w:right w:w="15" w:type="dxa"/>
            </w:tcMar>
          </w:tcPr>
          <w:p w14:paraId="0F4E261B" w14:textId="77777777" w:rsidR="00B71405" w:rsidRDefault="003D17A0">
            <w:pPr>
              <w:rPr>
                <w:lang w:val="sv" w:eastAsia="sv"/>
              </w:rPr>
            </w:pPr>
            <w:r>
              <w:rPr>
                <w:noProof/>
                <w:lang w:val="sv" w:eastAsia="sv"/>
              </w:rPr>
              <w:drawing>
                <wp:inline distT="0" distB="0" distL="0" distR="0" wp14:anchorId="00971B21" wp14:editId="3FF86361">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064171814" name=""/>
                          <pic:cNvPicPr/>
                        </pic:nvPicPr>
                        <pic:blipFill>
                          <a:blip r:embed="rId11"/>
                          <a:stretch>
                            <a:fillRect/>
                          </a:stretch>
                        </pic:blipFill>
                        <pic:spPr>
                          <a:xfrm>
                            <a:off x="0" y="0"/>
                            <a:ext cx="3333750" cy="2857500"/>
                          </a:xfrm>
                          <a:prstGeom prst="rect">
                            <a:avLst/>
                          </a:prstGeom>
                        </pic:spPr>
                      </pic:pic>
                    </a:graphicData>
                  </a:graphic>
                </wp:inline>
              </w:drawing>
            </w:r>
          </w:p>
        </w:tc>
      </w:tr>
    </w:tbl>
    <w:p w14:paraId="7B0B310B"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0AD313C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6578AA"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34F712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A9D90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men vi kan bli bättre vid kortare oplanerad frånvaro. </w:t>
            </w:r>
          </w:p>
        </w:tc>
      </w:tr>
      <w:tr w:rsidR="00B71405" w14:paraId="4F0073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84B42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Bristande kommunikation vid snabba förändringar. </w:t>
            </w:r>
          </w:p>
        </w:tc>
      </w:tr>
      <w:tr w:rsidR="00B71405" w14:paraId="682DEF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5F5AD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gemensamma planeringar men informerar varandra. </w:t>
            </w:r>
          </w:p>
        </w:tc>
      </w:tr>
    </w:tbl>
    <w:p w14:paraId="455886E5" w14:textId="77777777" w:rsidR="00B71405" w:rsidRDefault="00B71405">
      <w:pPr>
        <w:pBdr>
          <w:right w:val="none" w:sz="0" w:space="3" w:color="auto"/>
        </w:pBdr>
        <w:ind w:right="150"/>
        <w:rPr>
          <w:lang w:val="sv" w:eastAsia="sv"/>
        </w:rPr>
      </w:pPr>
    </w:p>
    <w:p w14:paraId="703BD834"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786F226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5FDFDF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E23B00"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FE4F6E"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3A266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6AED91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82F16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3237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24E83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EA877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F6771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437A4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B7F11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5B4FA1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0E0CB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0A190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FE27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F40AA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F0EDA1"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D8E5D8"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67DB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4D5838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D0F109"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BBA356"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75F581"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898E49" w14:textId="77777777" w:rsidR="00B71405" w:rsidRDefault="00B71405">
            <w:pPr>
              <w:ind w:right="75"/>
              <w:rPr>
                <w:lang w:val="sv" w:eastAsia="sv"/>
              </w:rPr>
            </w:pPr>
          </w:p>
          <w:p w14:paraId="54245BDD"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19AB4FA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E502DB"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409983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1C313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C5D0BCA" w14:textId="77777777" w:rsidR="00B71405" w:rsidRDefault="00B71405">
            <w:pPr>
              <w:ind w:right="75"/>
              <w:rPr>
                <w:lang w:val="sv" w:eastAsia="sv"/>
              </w:rPr>
            </w:pPr>
          </w:p>
          <w:p w14:paraId="789A27F6" w14:textId="77777777" w:rsidR="00B71405" w:rsidRDefault="00B71405">
            <w:pPr>
              <w:rPr>
                <w:lang w:val="sv" w:eastAsia="sv"/>
              </w:rPr>
            </w:pPr>
          </w:p>
        </w:tc>
        <w:tc>
          <w:tcPr>
            <w:tcW w:w="2900" w:type="pct"/>
            <w:tcMar>
              <w:top w:w="15" w:type="dxa"/>
              <w:left w:w="15" w:type="dxa"/>
              <w:bottom w:w="15" w:type="dxa"/>
              <w:right w:w="15" w:type="dxa"/>
            </w:tcMar>
          </w:tcPr>
          <w:p w14:paraId="4CFBF191" w14:textId="77777777" w:rsidR="00B71405" w:rsidRDefault="003D17A0">
            <w:pPr>
              <w:rPr>
                <w:lang w:val="sv" w:eastAsia="sv"/>
              </w:rPr>
            </w:pPr>
            <w:r>
              <w:rPr>
                <w:noProof/>
                <w:lang w:val="sv" w:eastAsia="sv"/>
              </w:rPr>
              <w:drawing>
                <wp:inline distT="0" distB="0" distL="0" distR="0" wp14:anchorId="37096864" wp14:editId="7EF695B2">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600404570" name=""/>
                          <pic:cNvPicPr/>
                        </pic:nvPicPr>
                        <pic:blipFill>
                          <a:blip r:embed="rId12"/>
                          <a:stretch>
                            <a:fillRect/>
                          </a:stretch>
                        </pic:blipFill>
                        <pic:spPr>
                          <a:xfrm>
                            <a:off x="0" y="0"/>
                            <a:ext cx="3333750" cy="2857500"/>
                          </a:xfrm>
                          <a:prstGeom prst="rect">
                            <a:avLst/>
                          </a:prstGeom>
                        </pic:spPr>
                      </pic:pic>
                    </a:graphicData>
                  </a:graphic>
                </wp:inline>
              </w:drawing>
            </w:r>
          </w:p>
        </w:tc>
      </w:tr>
    </w:tbl>
    <w:p w14:paraId="5A881512"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79ED855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9D485A"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B71405" w14:paraId="2FF6AF9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21B3A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OAS informerar patient och anhöriga om vilken namngiven läkare det är. Står också i journalen. </w:t>
            </w:r>
          </w:p>
        </w:tc>
      </w:tr>
      <w:tr w:rsidR="00B71405" w14:paraId="7034B4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BA1E9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Dokumenteras i journal av ssk vem som är den rondande läkaren men oftast inte känd för patienten. </w:t>
            </w:r>
          </w:p>
        </w:tc>
      </w:tr>
      <w:tr w:rsidR="00B71405" w14:paraId="3B01D9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EACE8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Dokumenterad ansvarig läkare finns men info till pat och anhöriga behöver förtydligas. Patienter med kognitiv svikt har svårt att veta vem som är ansvarig läkare </w:t>
            </w:r>
          </w:p>
        </w:tc>
      </w:tr>
    </w:tbl>
    <w:p w14:paraId="50F6504B" w14:textId="77777777" w:rsidR="00B71405" w:rsidRDefault="00B71405">
      <w:pPr>
        <w:pBdr>
          <w:right w:val="none" w:sz="0" w:space="3" w:color="auto"/>
        </w:pBdr>
        <w:ind w:right="150"/>
        <w:rPr>
          <w:lang w:val="sv" w:eastAsia="sv"/>
        </w:rPr>
      </w:pPr>
    </w:p>
    <w:p w14:paraId="1473342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2.4. Namngiven och dokumenterad ansvarig sjuksköterska (fast vårdkontakt) finns som är </w:t>
      </w:r>
      <w:r>
        <w:rPr>
          <w:rFonts w:ascii="Calibri" w:eastAsia="Calibri" w:hAnsi="Calibri" w:cs="Calibri"/>
          <w:bCs w:val="0"/>
          <w:color w:val="000000"/>
          <w:kern w:val="36"/>
          <w:sz w:val="26"/>
          <w:szCs w:val="26"/>
          <w:lang w:val="sv" w:eastAsia="sv"/>
        </w:rPr>
        <w:t>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54D7FE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2623740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A3722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5F741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FF6B250"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07CC8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685D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9280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B2553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A0658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30FAF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18343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98DA9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7A35F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7D0BC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9816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25F13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9D0CE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8761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27BB5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4A775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60EAB26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88F755"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85714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56FB11"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6CA596E" w14:textId="77777777" w:rsidR="00B71405" w:rsidRDefault="00B71405">
            <w:pPr>
              <w:ind w:right="75"/>
              <w:rPr>
                <w:lang w:val="sv" w:eastAsia="sv"/>
              </w:rPr>
            </w:pPr>
          </w:p>
          <w:p w14:paraId="3BD5A628"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4A965B9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E54142B"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4EA912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454D0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72B6C97" w14:textId="77777777" w:rsidR="00B71405" w:rsidRDefault="00B71405">
            <w:pPr>
              <w:ind w:right="75"/>
              <w:rPr>
                <w:lang w:val="sv" w:eastAsia="sv"/>
              </w:rPr>
            </w:pPr>
          </w:p>
          <w:p w14:paraId="67F1BCB0" w14:textId="77777777" w:rsidR="00B71405" w:rsidRDefault="00B71405">
            <w:pPr>
              <w:rPr>
                <w:lang w:val="sv" w:eastAsia="sv"/>
              </w:rPr>
            </w:pPr>
          </w:p>
        </w:tc>
        <w:tc>
          <w:tcPr>
            <w:tcW w:w="2900" w:type="pct"/>
            <w:tcMar>
              <w:top w:w="15" w:type="dxa"/>
              <w:left w:w="15" w:type="dxa"/>
              <w:bottom w:w="15" w:type="dxa"/>
              <w:right w:w="15" w:type="dxa"/>
            </w:tcMar>
          </w:tcPr>
          <w:p w14:paraId="3FE091FD" w14:textId="77777777" w:rsidR="00B71405" w:rsidRDefault="003D17A0">
            <w:pPr>
              <w:rPr>
                <w:lang w:val="sv" w:eastAsia="sv"/>
              </w:rPr>
            </w:pPr>
            <w:r>
              <w:rPr>
                <w:noProof/>
                <w:lang w:val="sv" w:eastAsia="sv"/>
              </w:rPr>
              <w:drawing>
                <wp:inline distT="0" distB="0" distL="0" distR="0" wp14:anchorId="54D9D7E8" wp14:editId="443CBE11">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705378294" name=""/>
                          <pic:cNvPicPr/>
                        </pic:nvPicPr>
                        <pic:blipFill>
                          <a:blip r:embed="rId10"/>
                          <a:stretch>
                            <a:fillRect/>
                          </a:stretch>
                        </pic:blipFill>
                        <pic:spPr>
                          <a:xfrm>
                            <a:off x="0" y="0"/>
                            <a:ext cx="3333750" cy="2857500"/>
                          </a:xfrm>
                          <a:prstGeom prst="rect">
                            <a:avLst/>
                          </a:prstGeom>
                        </pic:spPr>
                      </pic:pic>
                    </a:graphicData>
                  </a:graphic>
                </wp:inline>
              </w:drawing>
            </w:r>
          </w:p>
        </w:tc>
      </w:tr>
    </w:tbl>
    <w:p w14:paraId="292FED4D"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93DB85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AF618A"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80B21D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D48BF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Presenterar sig för patienten, står också i journalen. VSO upplever ibland att patienten inte vet vem som är ansvarig ssk. När man skrivs in i HSV får patienten en pärm där alla information står. </w:t>
            </w:r>
          </w:p>
        </w:tc>
      </w:tr>
      <w:tr w:rsidR="00B71405" w14:paraId="29741FA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1EAA3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LifecareSP finns vårdsamordnare VC som fast vårdkontakt. Patient vet oftast vilken ssk i kommunen som är ansvarig. Vårdsamordnare vet oftast vilken grupp patienten tillhör och ringer då första bästa. </w:t>
            </w:r>
          </w:p>
        </w:tc>
      </w:tr>
      <w:tr w:rsidR="00B71405" w14:paraId="53957A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EE007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dokumenterat och anhörig och pat har kännedom om det. Patienter med kognitiv svikt har svårt att veta om vem som är ansvarig sjuksköterska. </w:t>
            </w:r>
          </w:p>
        </w:tc>
      </w:tr>
    </w:tbl>
    <w:p w14:paraId="287DD89C" w14:textId="77777777" w:rsidR="00B71405" w:rsidRDefault="00B71405">
      <w:pPr>
        <w:pBdr>
          <w:right w:val="none" w:sz="0" w:space="3" w:color="auto"/>
        </w:pBdr>
        <w:ind w:right="150"/>
        <w:rPr>
          <w:lang w:val="sv" w:eastAsia="sv"/>
        </w:rPr>
      </w:pPr>
    </w:p>
    <w:p w14:paraId="7EEBA997"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30EB772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46F60D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D60CA7"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B033D0"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1C0A7E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0972D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7B625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793FC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91C09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2A01100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36CCF"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31E1F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B5C2D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698BD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D150B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1314D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14309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0FC1491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9FAED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03291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B95DF"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74301D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51D5F88"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E6A106"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BC3AFE"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4FAFBD3" w14:textId="77777777" w:rsidR="00B71405" w:rsidRDefault="00B71405">
            <w:pPr>
              <w:ind w:right="75"/>
              <w:rPr>
                <w:lang w:val="sv" w:eastAsia="sv"/>
              </w:rPr>
            </w:pPr>
          </w:p>
          <w:p w14:paraId="5B9BBF2B"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9A2AA2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01B5A8"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3B61F2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655B0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7ADC6AC" w14:textId="77777777" w:rsidR="00B71405" w:rsidRDefault="00B71405">
            <w:pPr>
              <w:ind w:right="75"/>
              <w:rPr>
                <w:lang w:val="sv" w:eastAsia="sv"/>
              </w:rPr>
            </w:pPr>
          </w:p>
          <w:p w14:paraId="20AB808A" w14:textId="77777777" w:rsidR="00B71405" w:rsidRDefault="00B71405">
            <w:pPr>
              <w:rPr>
                <w:lang w:val="sv" w:eastAsia="sv"/>
              </w:rPr>
            </w:pPr>
          </w:p>
        </w:tc>
        <w:tc>
          <w:tcPr>
            <w:tcW w:w="2900" w:type="pct"/>
            <w:tcMar>
              <w:top w:w="15" w:type="dxa"/>
              <w:left w:w="15" w:type="dxa"/>
              <w:bottom w:w="15" w:type="dxa"/>
              <w:right w:w="15" w:type="dxa"/>
            </w:tcMar>
          </w:tcPr>
          <w:p w14:paraId="6E6EEF9E" w14:textId="77777777" w:rsidR="00B71405" w:rsidRDefault="003D17A0">
            <w:pPr>
              <w:rPr>
                <w:lang w:val="sv" w:eastAsia="sv"/>
              </w:rPr>
            </w:pPr>
            <w:r>
              <w:rPr>
                <w:noProof/>
                <w:lang w:val="sv" w:eastAsia="sv"/>
              </w:rPr>
              <w:drawing>
                <wp:inline distT="0" distB="0" distL="0" distR="0" wp14:anchorId="69546365" wp14:editId="657615FF">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72044526" name=""/>
                          <pic:cNvPicPr/>
                        </pic:nvPicPr>
                        <pic:blipFill>
                          <a:blip r:embed="rId13"/>
                          <a:stretch>
                            <a:fillRect/>
                          </a:stretch>
                        </pic:blipFill>
                        <pic:spPr>
                          <a:xfrm>
                            <a:off x="0" y="0"/>
                            <a:ext cx="3333750" cy="2857500"/>
                          </a:xfrm>
                          <a:prstGeom prst="rect">
                            <a:avLst/>
                          </a:prstGeom>
                        </pic:spPr>
                      </pic:pic>
                    </a:graphicData>
                  </a:graphic>
                </wp:inline>
              </w:drawing>
            </w:r>
          </w:p>
        </w:tc>
      </w:tr>
    </w:tbl>
    <w:p w14:paraId="544735FC"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4CE3FEF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EEF96F"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00CB04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8922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Inga direktnummer in till vårdcentralen, får dock alltid kontakt under dagen. Ssk i kommunen kan bli tydligare med vad saken gäller då den kommer fram på det nummer vi har angivit för kontakt. </w:t>
            </w:r>
          </w:p>
        </w:tc>
      </w:tr>
      <w:tr w:rsidR="00B71405" w14:paraId="0A4EE3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8166B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få tag på frågedoktorn och ibland hänvisas man till att ta det på rondtid eller med ordinarie läkare. </w:t>
            </w:r>
          </w:p>
        </w:tc>
      </w:tr>
      <w:tr w:rsidR="00B71405" w14:paraId="1D7D0D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89332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 får inte alltid direkt kontakt med läkaren, däremot fungerar det bra att ta kontakt med jour sjuksköterska enligt överenskommelse. Ibland kan det dröja tills läkaren återkopplar till sjuksköterskan hos patienter som bedömts vara i akut medicinskt behov av palliativ karaktär. </w:t>
            </w:r>
          </w:p>
        </w:tc>
      </w:tr>
      <w:tr w:rsidR="00B71405" w14:paraId="478221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8BB3EB"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när ordinarie läkare är i tjänst </w:t>
            </w:r>
          </w:p>
        </w:tc>
      </w:tr>
    </w:tbl>
    <w:p w14:paraId="665620D6" w14:textId="77777777" w:rsidR="00B71405" w:rsidRDefault="00B71405">
      <w:pPr>
        <w:pBdr>
          <w:right w:val="none" w:sz="0" w:space="3" w:color="auto"/>
        </w:pBdr>
        <w:ind w:right="150"/>
        <w:rPr>
          <w:lang w:val="sv" w:eastAsia="sv"/>
        </w:rPr>
      </w:pPr>
    </w:p>
    <w:p w14:paraId="11369A45"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70C0D6E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684CFA8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C90B73"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C9386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86C554"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87738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343D7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8284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DD81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5073C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B2158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F16C7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DB959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AB07B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9B70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AF5A5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298A6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2EB70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F3F7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E2292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2434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B71405" w14:paraId="1B83F3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D378A13"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6B900CC"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6082BB"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026746E" w14:textId="77777777" w:rsidR="00B71405" w:rsidRDefault="00B71405">
            <w:pPr>
              <w:ind w:right="75"/>
              <w:rPr>
                <w:lang w:val="sv" w:eastAsia="sv"/>
              </w:rPr>
            </w:pPr>
          </w:p>
          <w:p w14:paraId="4E4D6CFD"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B7FCC8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5AF543"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24465D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D631E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A8F92CA" w14:textId="77777777" w:rsidR="00B71405" w:rsidRDefault="00B71405">
            <w:pPr>
              <w:ind w:right="75"/>
              <w:rPr>
                <w:lang w:val="sv" w:eastAsia="sv"/>
              </w:rPr>
            </w:pPr>
          </w:p>
          <w:p w14:paraId="30FF22DB" w14:textId="77777777" w:rsidR="00B71405" w:rsidRDefault="00B71405">
            <w:pPr>
              <w:rPr>
                <w:lang w:val="sv" w:eastAsia="sv"/>
              </w:rPr>
            </w:pPr>
          </w:p>
        </w:tc>
        <w:tc>
          <w:tcPr>
            <w:tcW w:w="2900" w:type="pct"/>
            <w:tcMar>
              <w:top w:w="15" w:type="dxa"/>
              <w:left w:w="15" w:type="dxa"/>
              <w:bottom w:w="15" w:type="dxa"/>
              <w:right w:w="15" w:type="dxa"/>
            </w:tcMar>
          </w:tcPr>
          <w:p w14:paraId="46E8EC5F" w14:textId="77777777" w:rsidR="00B71405" w:rsidRDefault="003D17A0">
            <w:pPr>
              <w:rPr>
                <w:lang w:val="sv" w:eastAsia="sv"/>
              </w:rPr>
            </w:pPr>
            <w:r>
              <w:rPr>
                <w:noProof/>
                <w:lang w:val="sv" w:eastAsia="sv"/>
              </w:rPr>
              <w:drawing>
                <wp:inline distT="0" distB="0" distL="0" distR="0" wp14:anchorId="7E36BE96" wp14:editId="153A705D">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239597682" name=""/>
                          <pic:cNvPicPr/>
                        </pic:nvPicPr>
                        <pic:blipFill>
                          <a:blip r:embed="rId10"/>
                          <a:stretch>
                            <a:fillRect/>
                          </a:stretch>
                        </pic:blipFill>
                        <pic:spPr>
                          <a:xfrm>
                            <a:off x="0" y="0"/>
                            <a:ext cx="3333750" cy="2857500"/>
                          </a:xfrm>
                          <a:prstGeom prst="rect">
                            <a:avLst/>
                          </a:prstGeom>
                        </pic:spPr>
                      </pic:pic>
                    </a:graphicData>
                  </a:graphic>
                </wp:inline>
              </w:drawing>
            </w:r>
          </w:p>
        </w:tc>
      </w:tr>
    </w:tbl>
    <w:p w14:paraId="3101F07B"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2B5350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712F0BD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7362F2"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A7A39A"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3BFB93"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53E4A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E553D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CDAC1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F60B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79215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BA6B2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AC8C8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990CF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72267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555F9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40047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F8D57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2630CC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E13DA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07EDB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8480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21B406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2F8E87"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7BA7E2"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E476F2"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7759A6" w14:textId="77777777" w:rsidR="00B71405" w:rsidRDefault="00B71405">
            <w:pPr>
              <w:ind w:right="75"/>
              <w:rPr>
                <w:lang w:val="sv" w:eastAsia="sv"/>
              </w:rPr>
            </w:pPr>
          </w:p>
          <w:p w14:paraId="07B6EC3B"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542C00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914C62"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723784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A70D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6F45BDB" w14:textId="77777777" w:rsidR="00B71405" w:rsidRDefault="00B71405">
            <w:pPr>
              <w:ind w:right="75"/>
              <w:rPr>
                <w:lang w:val="sv" w:eastAsia="sv"/>
              </w:rPr>
            </w:pPr>
          </w:p>
          <w:p w14:paraId="7774CAE1" w14:textId="77777777" w:rsidR="00B71405" w:rsidRDefault="00B71405">
            <w:pPr>
              <w:rPr>
                <w:lang w:val="sv" w:eastAsia="sv"/>
              </w:rPr>
            </w:pPr>
          </w:p>
        </w:tc>
        <w:tc>
          <w:tcPr>
            <w:tcW w:w="2900" w:type="pct"/>
            <w:tcMar>
              <w:top w:w="15" w:type="dxa"/>
              <w:left w:w="15" w:type="dxa"/>
              <w:bottom w:w="15" w:type="dxa"/>
              <w:right w:w="15" w:type="dxa"/>
            </w:tcMar>
          </w:tcPr>
          <w:p w14:paraId="56981046" w14:textId="77777777" w:rsidR="00B71405" w:rsidRDefault="003D17A0">
            <w:pPr>
              <w:rPr>
                <w:lang w:val="sv" w:eastAsia="sv"/>
              </w:rPr>
            </w:pPr>
            <w:r>
              <w:rPr>
                <w:noProof/>
                <w:lang w:val="sv" w:eastAsia="sv"/>
              </w:rPr>
              <w:drawing>
                <wp:inline distT="0" distB="0" distL="0" distR="0" wp14:anchorId="7DF55A9A" wp14:editId="48A1B656">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294580970" name=""/>
                          <pic:cNvPicPr/>
                        </pic:nvPicPr>
                        <pic:blipFill>
                          <a:blip r:embed="rId14"/>
                          <a:stretch>
                            <a:fillRect/>
                          </a:stretch>
                        </pic:blipFill>
                        <pic:spPr>
                          <a:xfrm>
                            <a:off x="0" y="0"/>
                            <a:ext cx="3333750" cy="2857500"/>
                          </a:xfrm>
                          <a:prstGeom prst="rect">
                            <a:avLst/>
                          </a:prstGeom>
                        </pic:spPr>
                      </pic:pic>
                    </a:graphicData>
                  </a:graphic>
                </wp:inline>
              </w:drawing>
            </w:r>
          </w:p>
        </w:tc>
      </w:tr>
    </w:tbl>
    <w:p w14:paraId="1CC13BF2"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031D8D4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C256EEF"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74E12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0ECE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Vet inte läkaren vilken ssk som ska kontaktas tar de kontakt med vårdsamordnaren för att få hjälp med nummer. </w:t>
            </w:r>
          </w:p>
        </w:tc>
      </w:tr>
      <w:tr w:rsidR="00B71405" w14:paraId="402173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2F216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Efter kl: 15:00 tar joursjuksköterska alla samtal från läkare och ibland kan det dröja eller att man behöver ringa flera gånger för att etablera kontakt vid frågor som behöver handläggas med kort varsel. </w:t>
            </w:r>
          </w:p>
        </w:tc>
      </w:tr>
    </w:tbl>
    <w:p w14:paraId="5E4DD60D" w14:textId="77777777" w:rsidR="00B71405" w:rsidRDefault="00B71405">
      <w:pPr>
        <w:pBdr>
          <w:right w:val="none" w:sz="0" w:space="3" w:color="auto"/>
        </w:pBdr>
        <w:ind w:right="150"/>
        <w:rPr>
          <w:lang w:val="sv" w:eastAsia="sv"/>
        </w:rPr>
      </w:pPr>
    </w:p>
    <w:p w14:paraId="6B199F17"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00FBFD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F9248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mer. Samverkan med fysioterapeut från vc är på gång. Palliativa besök( ssk och läkare) med arbetsterapeut uppskattas mycket. </w:t>
            </w:r>
          </w:p>
        </w:tc>
      </w:tr>
      <w:tr w:rsidR="00B71405" w14:paraId="0914E1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4B47F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Överlag är det bra och fungerar. Man hittar vägar att ta kontakt. Omvårdnadspersonal går via arbetsterapeut för att få tag på fysioterapeut. </w:t>
            </w:r>
          </w:p>
        </w:tc>
      </w:tr>
      <w:tr w:rsidR="00B71405" w14:paraId="5CA406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16A42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delvis bra. Det behövs bättre kännedom hos omvårdnadspersonal om rutin relaterad till kontaktvägar samt återkoppling vid uppföljande kontakt av rehabiliteringsinsatser. </w:t>
            </w:r>
          </w:p>
        </w:tc>
      </w:tr>
      <w:tr w:rsidR="00B71405" w14:paraId="7E1E581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A7596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mellan fysioterapeuter och arbetsterapeuter. I vissa områden sämre mellan fysioterapeuter och omvårdnadspersonal där träningsprogram följs dåligt eller inte alls. </w:t>
            </w:r>
          </w:p>
        </w:tc>
      </w:tr>
    </w:tbl>
    <w:p w14:paraId="6D25DAEB" w14:textId="77777777" w:rsidR="00B71405" w:rsidRDefault="00B71405">
      <w:pPr>
        <w:pBdr>
          <w:right w:val="none" w:sz="0" w:space="3" w:color="auto"/>
        </w:pBdr>
        <w:ind w:right="150"/>
        <w:rPr>
          <w:lang w:val="sv" w:eastAsia="sv"/>
        </w:rPr>
      </w:pPr>
    </w:p>
    <w:p w14:paraId="604C59B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2DB5B5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47305A6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199990"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252758"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63228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273617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09E91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F8A2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A46EA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09021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2F3AC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EE922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699BF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600EB2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6E7B1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75CAC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FE41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561CF2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F839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C7439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77EF1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6A3A79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F8CC645"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9EFEE9"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A6132C"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05C4F8C" w14:textId="77777777" w:rsidR="00B71405" w:rsidRDefault="00B71405">
            <w:pPr>
              <w:ind w:right="75"/>
              <w:rPr>
                <w:lang w:val="sv" w:eastAsia="sv"/>
              </w:rPr>
            </w:pPr>
          </w:p>
          <w:p w14:paraId="5064A78B"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7D650A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7C58BC"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4DE5A8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61E04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E86FCD3" w14:textId="77777777" w:rsidR="00B71405" w:rsidRDefault="00B71405">
            <w:pPr>
              <w:ind w:right="75"/>
              <w:rPr>
                <w:lang w:val="sv" w:eastAsia="sv"/>
              </w:rPr>
            </w:pPr>
          </w:p>
          <w:p w14:paraId="1B9E2443" w14:textId="77777777" w:rsidR="00B71405" w:rsidRDefault="00B71405">
            <w:pPr>
              <w:rPr>
                <w:lang w:val="sv" w:eastAsia="sv"/>
              </w:rPr>
            </w:pPr>
          </w:p>
        </w:tc>
        <w:tc>
          <w:tcPr>
            <w:tcW w:w="2900" w:type="pct"/>
            <w:tcMar>
              <w:top w:w="15" w:type="dxa"/>
              <w:left w:w="15" w:type="dxa"/>
              <w:bottom w:w="15" w:type="dxa"/>
              <w:right w:w="15" w:type="dxa"/>
            </w:tcMar>
          </w:tcPr>
          <w:p w14:paraId="1CE1F0B0" w14:textId="77777777" w:rsidR="00B71405" w:rsidRDefault="003D17A0">
            <w:pPr>
              <w:rPr>
                <w:lang w:val="sv" w:eastAsia="sv"/>
              </w:rPr>
            </w:pPr>
            <w:r>
              <w:rPr>
                <w:noProof/>
                <w:lang w:val="sv" w:eastAsia="sv"/>
              </w:rPr>
              <w:drawing>
                <wp:inline distT="0" distB="0" distL="0" distR="0" wp14:anchorId="7EDCECC3" wp14:editId="7C73E7C7">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63221515" name=""/>
                          <pic:cNvPicPr/>
                        </pic:nvPicPr>
                        <pic:blipFill>
                          <a:blip r:embed="rId15"/>
                          <a:stretch>
                            <a:fillRect/>
                          </a:stretch>
                        </pic:blipFill>
                        <pic:spPr>
                          <a:xfrm>
                            <a:off x="0" y="0"/>
                            <a:ext cx="3333750" cy="2857500"/>
                          </a:xfrm>
                          <a:prstGeom prst="rect">
                            <a:avLst/>
                          </a:prstGeom>
                        </pic:spPr>
                      </pic:pic>
                    </a:graphicData>
                  </a:graphic>
                </wp:inline>
              </w:drawing>
            </w:r>
          </w:p>
        </w:tc>
      </w:tr>
    </w:tbl>
    <w:p w14:paraId="544B01EC"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75964D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95B038"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1B5495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225CF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Saknar information från vårdcentralen i den nya inskrivningsrutinen via LifecareSP jämfört med när remissen skedde på papper. Detta leder till mer administration. </w:t>
            </w:r>
            <w:r>
              <w:rPr>
                <w:rFonts w:ascii="Calibri" w:eastAsia="Calibri" w:hAnsi="Calibri" w:cs="Calibri"/>
                <w:color w:val="000000"/>
                <w:sz w:val="23"/>
                <w:szCs w:val="23"/>
                <w:lang w:val="sv" w:eastAsia="sv"/>
              </w:rPr>
              <w:br/>
              <w:t xml:space="preserve">Gruppen hade svårt att definiera ”ställda krav” </w:t>
            </w:r>
          </w:p>
        </w:tc>
      </w:tr>
      <w:tr w:rsidR="00B71405" w14:paraId="73CFB9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5EE9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förbättring i delen med gemensamma bedömningar, rapportering enligt SBAR dom kan variera i kvalité. </w:t>
            </w:r>
          </w:p>
        </w:tc>
      </w:tr>
      <w:tr w:rsidR="00B71405" w14:paraId="2E68A9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6940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förutom i ett hemsjukvårdsområde där man kvitterar i Lifecare men återkoppling till vårdcentralen saknas. </w:t>
            </w:r>
          </w:p>
        </w:tc>
      </w:tr>
    </w:tbl>
    <w:p w14:paraId="0047FE17" w14:textId="77777777" w:rsidR="00B71405" w:rsidRDefault="00B71405">
      <w:pPr>
        <w:pBdr>
          <w:right w:val="none" w:sz="0" w:space="3" w:color="auto"/>
        </w:pBdr>
        <w:ind w:right="150"/>
        <w:rPr>
          <w:lang w:val="sv" w:eastAsia="sv"/>
        </w:rPr>
      </w:pPr>
    </w:p>
    <w:p w14:paraId="64EB7B31"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45CF4FF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1DA5EC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E1E18B"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96521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D7DF7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23167B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4EFF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6068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46682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07AC3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7D1E7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0761E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4483A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DD8AD7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9ABF6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D331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8E22C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33F6C0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84910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C22E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44A6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7B3C650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546C2A"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C64AD7"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321429"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FD7CD0" w14:textId="77777777" w:rsidR="00B71405" w:rsidRDefault="00B71405">
            <w:pPr>
              <w:ind w:right="75"/>
              <w:rPr>
                <w:lang w:val="sv" w:eastAsia="sv"/>
              </w:rPr>
            </w:pPr>
          </w:p>
          <w:p w14:paraId="55AA105A"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1E34774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422FE6"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28C40D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D0A7D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4467691" w14:textId="77777777" w:rsidR="00B71405" w:rsidRDefault="00B71405">
            <w:pPr>
              <w:ind w:right="75"/>
              <w:rPr>
                <w:lang w:val="sv" w:eastAsia="sv"/>
              </w:rPr>
            </w:pPr>
          </w:p>
          <w:p w14:paraId="1E3F3959" w14:textId="77777777" w:rsidR="00B71405" w:rsidRDefault="00B71405">
            <w:pPr>
              <w:rPr>
                <w:lang w:val="sv" w:eastAsia="sv"/>
              </w:rPr>
            </w:pPr>
          </w:p>
        </w:tc>
        <w:tc>
          <w:tcPr>
            <w:tcW w:w="2900" w:type="pct"/>
            <w:tcMar>
              <w:top w:w="15" w:type="dxa"/>
              <w:left w:w="15" w:type="dxa"/>
              <w:bottom w:w="15" w:type="dxa"/>
              <w:right w:w="15" w:type="dxa"/>
            </w:tcMar>
          </w:tcPr>
          <w:p w14:paraId="7A87C64C" w14:textId="77777777" w:rsidR="00B71405" w:rsidRDefault="003D17A0">
            <w:pPr>
              <w:rPr>
                <w:lang w:val="sv" w:eastAsia="sv"/>
              </w:rPr>
            </w:pPr>
            <w:r>
              <w:rPr>
                <w:noProof/>
                <w:lang w:val="sv" w:eastAsia="sv"/>
              </w:rPr>
              <w:drawing>
                <wp:inline distT="0" distB="0" distL="0" distR="0" wp14:anchorId="058FAFB6" wp14:editId="74549AAD">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370648239" name=""/>
                          <pic:cNvPicPr/>
                        </pic:nvPicPr>
                        <pic:blipFill>
                          <a:blip r:embed="rId11"/>
                          <a:stretch>
                            <a:fillRect/>
                          </a:stretch>
                        </pic:blipFill>
                        <pic:spPr>
                          <a:xfrm>
                            <a:off x="0" y="0"/>
                            <a:ext cx="3333750" cy="2857500"/>
                          </a:xfrm>
                          <a:prstGeom prst="rect">
                            <a:avLst/>
                          </a:prstGeom>
                        </pic:spPr>
                      </pic:pic>
                    </a:graphicData>
                  </a:graphic>
                </wp:inline>
              </w:drawing>
            </w:r>
          </w:p>
        </w:tc>
      </w:tr>
    </w:tbl>
    <w:p w14:paraId="3D3A8D9E"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3AD53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A57C1AA"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250498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6461B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Kommunen använder och är väl insatta i ViSam. </w:t>
            </w:r>
          </w:p>
        </w:tc>
      </w:tr>
      <w:tr w:rsidR="00B71405" w14:paraId="67D2B0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0C78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 ssk har blivit bättre på att använda bedömning/beslutstöd. </w:t>
            </w:r>
          </w:p>
        </w:tc>
      </w:tr>
      <w:tr w:rsidR="00B71405" w14:paraId="3D1F9A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1A12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på grund av brist på resurser och tid. </w:t>
            </w:r>
          </w:p>
        </w:tc>
      </w:tr>
      <w:tr w:rsidR="00B71405" w14:paraId="03CA97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8830F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 i beslutsstöd har efterfrågats från regionen men ej genomförts. </w:t>
            </w:r>
          </w:p>
        </w:tc>
      </w:tr>
    </w:tbl>
    <w:p w14:paraId="0E22A5FA" w14:textId="77777777" w:rsidR="00B71405" w:rsidRDefault="00B71405">
      <w:pPr>
        <w:pBdr>
          <w:right w:val="none" w:sz="0" w:space="3" w:color="auto"/>
        </w:pBdr>
        <w:ind w:right="150"/>
        <w:rPr>
          <w:lang w:val="sv" w:eastAsia="sv"/>
        </w:rPr>
      </w:pPr>
    </w:p>
    <w:p w14:paraId="624627B1"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49CBE3A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5C63B9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6D90E4"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5C53D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095738"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E94FB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CA08B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BCFA3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D90B5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ED45A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7A562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47D61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CBB2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8D963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8157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7CF8A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C313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0AC055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B7C42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DCFA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3592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5D9D80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9E21DE"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8604DC"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75432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E45CFE1" w14:textId="77777777" w:rsidR="00B71405" w:rsidRDefault="00B71405">
            <w:pPr>
              <w:ind w:right="75"/>
              <w:rPr>
                <w:lang w:val="sv" w:eastAsia="sv"/>
              </w:rPr>
            </w:pPr>
          </w:p>
          <w:p w14:paraId="5744D92E"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2409A8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4CB007"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6C7052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9BAE0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C163008" w14:textId="77777777" w:rsidR="00B71405" w:rsidRDefault="00B71405">
            <w:pPr>
              <w:ind w:right="75"/>
              <w:rPr>
                <w:lang w:val="sv" w:eastAsia="sv"/>
              </w:rPr>
            </w:pPr>
          </w:p>
          <w:p w14:paraId="6A3D6B0F" w14:textId="77777777" w:rsidR="00B71405" w:rsidRDefault="00B71405">
            <w:pPr>
              <w:rPr>
                <w:lang w:val="sv" w:eastAsia="sv"/>
              </w:rPr>
            </w:pPr>
          </w:p>
        </w:tc>
        <w:tc>
          <w:tcPr>
            <w:tcW w:w="2900" w:type="pct"/>
            <w:tcMar>
              <w:top w:w="15" w:type="dxa"/>
              <w:left w:w="15" w:type="dxa"/>
              <w:bottom w:w="15" w:type="dxa"/>
              <w:right w:w="15" w:type="dxa"/>
            </w:tcMar>
          </w:tcPr>
          <w:p w14:paraId="51411B94" w14:textId="77777777" w:rsidR="00B71405" w:rsidRDefault="003D17A0">
            <w:pPr>
              <w:rPr>
                <w:lang w:val="sv" w:eastAsia="sv"/>
              </w:rPr>
            </w:pPr>
            <w:r>
              <w:rPr>
                <w:noProof/>
                <w:lang w:val="sv" w:eastAsia="sv"/>
              </w:rPr>
              <w:drawing>
                <wp:inline distT="0" distB="0" distL="0" distR="0" wp14:anchorId="6CBEDC93" wp14:editId="7120EBCF">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090573138" name=""/>
                          <pic:cNvPicPr/>
                        </pic:nvPicPr>
                        <pic:blipFill>
                          <a:blip r:embed="rId11"/>
                          <a:stretch>
                            <a:fillRect/>
                          </a:stretch>
                        </pic:blipFill>
                        <pic:spPr>
                          <a:xfrm>
                            <a:off x="0" y="0"/>
                            <a:ext cx="3333750" cy="2857500"/>
                          </a:xfrm>
                          <a:prstGeom prst="rect">
                            <a:avLst/>
                          </a:prstGeom>
                        </pic:spPr>
                      </pic:pic>
                    </a:graphicData>
                  </a:graphic>
                </wp:inline>
              </w:drawing>
            </w:r>
          </w:p>
        </w:tc>
      </w:tr>
    </w:tbl>
    <w:p w14:paraId="2DE8F37B"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A7107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D1748C"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E86F0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9427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vid vårdbegäran </w:t>
            </w:r>
          </w:p>
        </w:tc>
      </w:tr>
      <w:tr w:rsidR="00B71405" w14:paraId="740A25B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BA884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veta vid vilken informationsöverföring frågan syftar till. </w:t>
            </w:r>
          </w:p>
        </w:tc>
      </w:tr>
      <w:tr w:rsidR="00B71405" w14:paraId="4D6021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56B4B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noterar förbättring jämfört med hur det används tidigare men vi arbetar med förbättring så att stödet används i ännu större grad i båda verksamheterna </w:t>
            </w:r>
          </w:p>
        </w:tc>
      </w:tr>
    </w:tbl>
    <w:p w14:paraId="7BE4D059" w14:textId="77777777" w:rsidR="00B71405" w:rsidRDefault="00B71405">
      <w:pPr>
        <w:pBdr>
          <w:right w:val="none" w:sz="0" w:space="3" w:color="auto"/>
        </w:pBdr>
        <w:ind w:right="150"/>
        <w:rPr>
          <w:lang w:val="sv" w:eastAsia="sv"/>
        </w:rPr>
      </w:pPr>
    </w:p>
    <w:p w14:paraId="1419D7DA"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risker som </w:t>
      </w:r>
      <w:r>
        <w:rPr>
          <w:rFonts w:ascii="Calibri" w:eastAsia="Calibri" w:hAnsi="Calibri" w:cs="Calibri"/>
          <w:bCs w:val="0"/>
          <w:color w:val="000000"/>
          <w:kern w:val="36"/>
          <w:sz w:val="26"/>
          <w:szCs w:val="26"/>
          <w:lang w:val="sv" w:eastAsia="sv"/>
        </w:rPr>
        <w:t>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7010521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53020F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7A80DD"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AE80BD"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8DC66D"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409EC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97B6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A06A2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5091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03A6D1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2D91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0F4B7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E83E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1438D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EA40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A6E28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4C396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46DAFA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99046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49C7A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CC69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87AA9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B98538"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38A40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F8EBCB"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4C0D7E4" w14:textId="77777777" w:rsidR="00B71405" w:rsidRDefault="00B71405">
            <w:pPr>
              <w:ind w:right="75"/>
              <w:rPr>
                <w:lang w:val="sv" w:eastAsia="sv"/>
              </w:rPr>
            </w:pPr>
          </w:p>
          <w:p w14:paraId="7526FDA6"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1AA2DEC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DDAF81"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14A7E4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935F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7FB9CD5" w14:textId="77777777" w:rsidR="00B71405" w:rsidRDefault="00B71405">
            <w:pPr>
              <w:ind w:right="75"/>
              <w:rPr>
                <w:lang w:val="sv" w:eastAsia="sv"/>
              </w:rPr>
            </w:pPr>
          </w:p>
          <w:p w14:paraId="5ABC59C4" w14:textId="77777777" w:rsidR="00B71405" w:rsidRDefault="00B71405">
            <w:pPr>
              <w:rPr>
                <w:lang w:val="sv" w:eastAsia="sv"/>
              </w:rPr>
            </w:pPr>
          </w:p>
        </w:tc>
        <w:tc>
          <w:tcPr>
            <w:tcW w:w="2900" w:type="pct"/>
            <w:tcMar>
              <w:top w:w="15" w:type="dxa"/>
              <w:left w:w="15" w:type="dxa"/>
              <w:bottom w:w="15" w:type="dxa"/>
              <w:right w:w="15" w:type="dxa"/>
            </w:tcMar>
          </w:tcPr>
          <w:p w14:paraId="06CC8B80" w14:textId="77777777" w:rsidR="00B71405" w:rsidRDefault="003D17A0">
            <w:pPr>
              <w:rPr>
                <w:lang w:val="sv" w:eastAsia="sv"/>
              </w:rPr>
            </w:pPr>
            <w:r>
              <w:rPr>
                <w:noProof/>
                <w:lang w:val="sv" w:eastAsia="sv"/>
              </w:rPr>
              <w:drawing>
                <wp:inline distT="0" distB="0" distL="0" distR="0" wp14:anchorId="17036082" wp14:editId="779A1BE3">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966006236" name=""/>
                          <pic:cNvPicPr/>
                        </pic:nvPicPr>
                        <pic:blipFill>
                          <a:blip r:embed="rId16"/>
                          <a:stretch>
                            <a:fillRect/>
                          </a:stretch>
                        </pic:blipFill>
                        <pic:spPr>
                          <a:xfrm>
                            <a:off x="0" y="0"/>
                            <a:ext cx="3333750" cy="2857500"/>
                          </a:xfrm>
                          <a:prstGeom prst="rect">
                            <a:avLst/>
                          </a:prstGeom>
                        </pic:spPr>
                      </pic:pic>
                    </a:graphicData>
                  </a:graphic>
                </wp:inline>
              </w:drawing>
            </w:r>
          </w:p>
        </w:tc>
      </w:tr>
    </w:tbl>
    <w:p w14:paraId="3D29223A"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800F8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E12F2FE"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37D62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7106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(kommunen)arbetar aktivt med Senior Alert och lyfter riskfaktorerna men det finns inget uttalat arbetssätt. </w:t>
            </w:r>
          </w:p>
        </w:tc>
      </w:tr>
      <w:tr w:rsidR="00B71405" w14:paraId="1604BF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25ED1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inget gemensamt arbete kring senior alert. </w:t>
            </w:r>
          </w:p>
        </w:tc>
      </w:tr>
    </w:tbl>
    <w:p w14:paraId="4F347EC6" w14:textId="77777777" w:rsidR="00B71405" w:rsidRDefault="00B71405">
      <w:pPr>
        <w:pBdr>
          <w:right w:val="none" w:sz="0" w:space="3" w:color="auto"/>
        </w:pBdr>
        <w:ind w:right="150"/>
        <w:rPr>
          <w:lang w:val="sv" w:eastAsia="sv"/>
        </w:rPr>
      </w:pPr>
    </w:p>
    <w:p w14:paraId="2BF05EE1"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ett fungerande arbetssätt för att </w:t>
      </w:r>
      <w:r>
        <w:rPr>
          <w:rFonts w:ascii="Calibri" w:eastAsia="Calibri" w:hAnsi="Calibri" w:cs="Calibri"/>
          <w:bCs w:val="0"/>
          <w:color w:val="000000"/>
          <w:kern w:val="36"/>
          <w:sz w:val="26"/>
          <w:szCs w:val="26"/>
          <w:lang w:val="sv" w:eastAsia="sv"/>
        </w:rPr>
        <w:t>upprätta och ta emot vårdbegäran vid inskrivning.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5019ECF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1B54F4B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749543"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8EF5AA"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73822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DBF61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C4B6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254FC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71BF2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A5F023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FE3C01"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50C65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682A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4952AD4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E568C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F2526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4ECE7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10BD9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CE554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A98D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6BA0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527F1E1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951251"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7EC6CA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19B4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1B1C7F2" w14:textId="77777777" w:rsidR="00B71405" w:rsidRDefault="00B71405">
            <w:pPr>
              <w:ind w:right="75"/>
              <w:rPr>
                <w:lang w:val="sv" w:eastAsia="sv"/>
              </w:rPr>
            </w:pPr>
          </w:p>
          <w:p w14:paraId="4C507138"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861070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14572C"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45BE8B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58764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A0C341C" w14:textId="77777777" w:rsidR="00B71405" w:rsidRDefault="00B71405">
            <w:pPr>
              <w:ind w:right="75"/>
              <w:rPr>
                <w:lang w:val="sv" w:eastAsia="sv"/>
              </w:rPr>
            </w:pPr>
          </w:p>
          <w:p w14:paraId="0137E48D" w14:textId="77777777" w:rsidR="00B71405" w:rsidRDefault="00B71405">
            <w:pPr>
              <w:rPr>
                <w:lang w:val="sv" w:eastAsia="sv"/>
              </w:rPr>
            </w:pPr>
          </w:p>
        </w:tc>
        <w:tc>
          <w:tcPr>
            <w:tcW w:w="2900" w:type="pct"/>
            <w:tcMar>
              <w:top w:w="15" w:type="dxa"/>
              <w:left w:w="15" w:type="dxa"/>
              <w:bottom w:w="15" w:type="dxa"/>
              <w:right w:w="15" w:type="dxa"/>
            </w:tcMar>
          </w:tcPr>
          <w:p w14:paraId="5847A88C" w14:textId="77777777" w:rsidR="00B71405" w:rsidRDefault="003D17A0">
            <w:pPr>
              <w:rPr>
                <w:lang w:val="sv" w:eastAsia="sv"/>
              </w:rPr>
            </w:pPr>
            <w:r>
              <w:rPr>
                <w:noProof/>
                <w:lang w:val="sv" w:eastAsia="sv"/>
              </w:rPr>
              <w:drawing>
                <wp:inline distT="0" distB="0" distL="0" distR="0" wp14:anchorId="6E2CCA4C" wp14:editId="4759C91C">
                  <wp:extent cx="3333750" cy="2857500"/>
                  <wp:effectExtent l="0" t="0" r="0" b="0"/>
                  <wp:docPr id="100023" name="Bildobjekt 100023" descr="Stapeldiagram för 3.5. Det finns ett fungerande arbetssätt för att upprätta och ta emot vårdbegäran vid inskrivning."/>
                  <wp:cNvGraphicFramePr/>
                  <a:graphic xmlns:a="http://schemas.openxmlformats.org/drawingml/2006/main">
                    <a:graphicData uri="http://schemas.openxmlformats.org/drawingml/2006/picture">
                      <pic:pic xmlns:pic="http://schemas.openxmlformats.org/drawingml/2006/picture">
                        <pic:nvPicPr>
                          <pic:cNvPr id="301683821" name=""/>
                          <pic:cNvPicPr/>
                        </pic:nvPicPr>
                        <pic:blipFill>
                          <a:blip r:embed="rId17"/>
                          <a:stretch>
                            <a:fillRect/>
                          </a:stretch>
                        </pic:blipFill>
                        <pic:spPr>
                          <a:xfrm>
                            <a:off x="0" y="0"/>
                            <a:ext cx="3333750" cy="2857500"/>
                          </a:xfrm>
                          <a:prstGeom prst="rect">
                            <a:avLst/>
                          </a:prstGeom>
                        </pic:spPr>
                      </pic:pic>
                    </a:graphicData>
                  </a:graphic>
                </wp:inline>
              </w:drawing>
            </w:r>
          </w:p>
        </w:tc>
      </w:tr>
    </w:tbl>
    <w:p w14:paraId="0DA4601A"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A68A8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078AE7"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CDFE8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10001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behov av tydligare prioriteringar vid patient planering. Arbetssättet är inte fullständigt implementerat utifrån nya hälso- och sjukvårds avtalet. </w:t>
            </w:r>
          </w:p>
        </w:tc>
      </w:tr>
    </w:tbl>
    <w:p w14:paraId="44EBB7B6" w14:textId="77777777" w:rsidR="00B71405" w:rsidRDefault="00B71405">
      <w:pPr>
        <w:pBdr>
          <w:right w:val="none" w:sz="0" w:space="3" w:color="auto"/>
        </w:pBdr>
        <w:ind w:right="150"/>
        <w:rPr>
          <w:lang w:val="sv" w:eastAsia="sv"/>
        </w:rPr>
      </w:pPr>
    </w:p>
    <w:p w14:paraId="21F39171"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3.6.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1BF7F5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B71405" w14:paraId="62E38B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1F6B1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5C9020"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11E0A2"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714F0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924B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81E68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76B54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E4ECB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4F05EE"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A3408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F0007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B71405" w14:paraId="3DE86B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E645F0"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5E46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8F41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B71405" w14:paraId="3847CC4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7F243B"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9DAA3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982EC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09F34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575ACC5"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71D2A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FAAA595"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6A9FCDA" w14:textId="77777777" w:rsidR="00B71405" w:rsidRDefault="00B71405">
            <w:pPr>
              <w:ind w:right="75"/>
              <w:rPr>
                <w:lang w:val="sv" w:eastAsia="sv"/>
              </w:rPr>
            </w:pPr>
          </w:p>
          <w:p w14:paraId="72562231"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2F69F7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6AA5DD"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6F2506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37EA5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(3/4) </w:t>
                  </w:r>
                </w:p>
              </w:tc>
            </w:tr>
          </w:tbl>
          <w:p w14:paraId="7A7878D4" w14:textId="77777777" w:rsidR="00B71405" w:rsidRDefault="00B71405">
            <w:pPr>
              <w:ind w:right="75"/>
              <w:rPr>
                <w:lang w:val="sv" w:eastAsia="sv"/>
              </w:rPr>
            </w:pPr>
          </w:p>
          <w:p w14:paraId="7AC04CBB" w14:textId="77777777" w:rsidR="00B71405" w:rsidRDefault="00B71405">
            <w:pPr>
              <w:rPr>
                <w:lang w:val="sv" w:eastAsia="sv"/>
              </w:rPr>
            </w:pPr>
          </w:p>
        </w:tc>
        <w:tc>
          <w:tcPr>
            <w:tcW w:w="2900" w:type="pct"/>
            <w:tcMar>
              <w:top w:w="15" w:type="dxa"/>
              <w:left w:w="15" w:type="dxa"/>
              <w:bottom w:w="15" w:type="dxa"/>
              <w:right w:w="15" w:type="dxa"/>
            </w:tcMar>
          </w:tcPr>
          <w:p w14:paraId="3E4C9B8B" w14:textId="77777777" w:rsidR="00B71405" w:rsidRDefault="003D17A0">
            <w:pPr>
              <w:rPr>
                <w:lang w:val="sv" w:eastAsia="sv"/>
              </w:rPr>
            </w:pPr>
            <w:r>
              <w:rPr>
                <w:noProof/>
                <w:lang w:val="sv" w:eastAsia="sv"/>
              </w:rPr>
              <w:drawing>
                <wp:inline distT="0" distB="0" distL="0" distR="0" wp14:anchorId="5A85089E" wp14:editId="3CA8803F">
                  <wp:extent cx="3333750" cy="2857500"/>
                  <wp:effectExtent l="0" t="0" r="0" b="0"/>
                  <wp:docPr id="100024" name="Bildobjekt 100024" descr="Stapeldiagram för 3.6.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40411630" name=""/>
                          <pic:cNvPicPr/>
                        </pic:nvPicPr>
                        <pic:blipFill>
                          <a:blip r:embed="rId18"/>
                          <a:stretch>
                            <a:fillRect/>
                          </a:stretch>
                        </pic:blipFill>
                        <pic:spPr>
                          <a:xfrm>
                            <a:off x="0" y="0"/>
                            <a:ext cx="3333750" cy="2857500"/>
                          </a:xfrm>
                          <a:prstGeom prst="rect">
                            <a:avLst/>
                          </a:prstGeom>
                        </pic:spPr>
                      </pic:pic>
                    </a:graphicData>
                  </a:graphic>
                </wp:inline>
              </w:drawing>
            </w:r>
          </w:p>
        </w:tc>
      </w:tr>
    </w:tbl>
    <w:p w14:paraId="129F2ADA"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2C030A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3B9654"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1E7E82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A39B0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finns inga gemensamma arbetssätt. Svårt att hitta gemensam tid för utveckling. </w:t>
            </w:r>
          </w:p>
        </w:tc>
      </w:tr>
      <w:tr w:rsidR="00B71405" w14:paraId="4B55F3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3963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Bäst arbetssätt när behov uppstår. </w:t>
            </w:r>
          </w:p>
        </w:tc>
      </w:tr>
      <w:tr w:rsidR="00B71405" w14:paraId="1BF638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5DE3B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Förbättringsarbete behöv gällande vårt gemensamma arbetssätt tex teamträffar, vård planering, SIP </w:t>
            </w:r>
          </w:p>
        </w:tc>
      </w:tr>
    </w:tbl>
    <w:p w14:paraId="4FD4107F" w14:textId="77777777" w:rsidR="00B71405" w:rsidRDefault="00B71405">
      <w:pPr>
        <w:pBdr>
          <w:right w:val="none" w:sz="0" w:space="3" w:color="auto"/>
        </w:pBdr>
        <w:ind w:right="150"/>
        <w:rPr>
          <w:lang w:val="sv" w:eastAsia="sv"/>
        </w:rPr>
      </w:pPr>
    </w:p>
    <w:p w14:paraId="1589AF0E"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55B176F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461962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0D7A89"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22BA6D"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56CD93"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1791A0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E1201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9943A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494E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93CAD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8853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AB092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8A571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F525F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D444C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5F0DF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A677E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B71405" w14:paraId="0DFDA2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26FDD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494A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28381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38C5861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419903"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97FDCE"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F08906"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CB520AE" w14:textId="77777777" w:rsidR="00B71405" w:rsidRDefault="00B71405">
            <w:pPr>
              <w:ind w:right="75"/>
              <w:rPr>
                <w:lang w:val="sv" w:eastAsia="sv"/>
              </w:rPr>
            </w:pPr>
          </w:p>
          <w:p w14:paraId="1BB37945"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6A06B1F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401F89"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5EC97E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56F5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08C16BD" w14:textId="77777777" w:rsidR="00B71405" w:rsidRDefault="00B71405">
            <w:pPr>
              <w:ind w:right="75"/>
              <w:rPr>
                <w:lang w:val="sv" w:eastAsia="sv"/>
              </w:rPr>
            </w:pPr>
          </w:p>
          <w:p w14:paraId="795135BC" w14:textId="77777777" w:rsidR="00B71405" w:rsidRDefault="00B71405">
            <w:pPr>
              <w:rPr>
                <w:lang w:val="sv" w:eastAsia="sv"/>
              </w:rPr>
            </w:pPr>
          </w:p>
        </w:tc>
        <w:tc>
          <w:tcPr>
            <w:tcW w:w="2900" w:type="pct"/>
            <w:tcMar>
              <w:top w:w="15" w:type="dxa"/>
              <w:left w:w="15" w:type="dxa"/>
              <w:bottom w:w="15" w:type="dxa"/>
              <w:right w:w="15" w:type="dxa"/>
            </w:tcMar>
          </w:tcPr>
          <w:p w14:paraId="3B876EC6" w14:textId="77777777" w:rsidR="00B71405" w:rsidRDefault="003D17A0">
            <w:pPr>
              <w:rPr>
                <w:lang w:val="sv" w:eastAsia="sv"/>
              </w:rPr>
            </w:pPr>
            <w:r>
              <w:rPr>
                <w:noProof/>
                <w:lang w:val="sv" w:eastAsia="sv"/>
              </w:rPr>
              <w:drawing>
                <wp:inline distT="0" distB="0" distL="0" distR="0" wp14:anchorId="274CCB7A" wp14:editId="4826D1F3">
                  <wp:extent cx="3333750" cy="2857500"/>
                  <wp:effectExtent l="0" t="0" r="0" b="0"/>
                  <wp:docPr id="100025" name="Bildobjekt 100025"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411673388" name=""/>
                          <pic:cNvPicPr/>
                        </pic:nvPicPr>
                        <pic:blipFill>
                          <a:blip r:embed="rId11"/>
                          <a:stretch>
                            <a:fillRect/>
                          </a:stretch>
                        </pic:blipFill>
                        <pic:spPr>
                          <a:xfrm>
                            <a:off x="0" y="0"/>
                            <a:ext cx="3333750" cy="2857500"/>
                          </a:xfrm>
                          <a:prstGeom prst="rect">
                            <a:avLst/>
                          </a:prstGeom>
                        </pic:spPr>
                      </pic:pic>
                    </a:graphicData>
                  </a:graphic>
                </wp:inline>
              </w:drawing>
            </w:r>
          </w:p>
        </w:tc>
      </w:tr>
    </w:tbl>
    <w:p w14:paraId="142E0E85"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7A1817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EFB28C"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14E57C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0C5E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Ibland hamnar patienter i kläm som delvis har hemsjukvård och delvis kopplade till vårdcentralen. Svårt att svara på frågan, gruppen hade svårt att definiera ”ställda krav” </w:t>
            </w:r>
          </w:p>
        </w:tc>
      </w:tr>
      <w:tr w:rsidR="00B71405" w14:paraId="5245E4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E1249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När struktur finns fungerar bra. Ronder och vårdplaneringar, SIP. Utifrån olika professioner fungerar olika bra, särskild sjg och arbetsterapeuts glöms bort i vårdplaneringen.Saknas systemstöd för medicinska planera. </w:t>
            </w:r>
          </w:p>
        </w:tc>
      </w:tr>
    </w:tbl>
    <w:p w14:paraId="5E5B6042" w14:textId="77777777" w:rsidR="00B71405" w:rsidRDefault="00B71405">
      <w:pPr>
        <w:pBdr>
          <w:right w:val="none" w:sz="0" w:space="3" w:color="auto"/>
        </w:pBdr>
        <w:ind w:right="150"/>
        <w:rPr>
          <w:lang w:val="sv" w:eastAsia="sv"/>
        </w:rPr>
      </w:pPr>
    </w:p>
    <w:p w14:paraId="72889D7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5E0CD5C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212152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0CCD3E"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2AB198"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EBE79E"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3171E2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CF70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7EA87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1583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3BE88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BEA6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FD3E4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49F16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2FDA06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95193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F637B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C4396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2D68F1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2B87D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075CB5"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7C738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6BE3F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1278E2"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43D49"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9FE26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B9010D2" w14:textId="77777777" w:rsidR="00B71405" w:rsidRDefault="00B71405">
            <w:pPr>
              <w:ind w:right="75"/>
              <w:rPr>
                <w:lang w:val="sv" w:eastAsia="sv"/>
              </w:rPr>
            </w:pPr>
          </w:p>
          <w:p w14:paraId="00E20E93"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2868C05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B55DF69"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10C8B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6F4DC"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94D4623" w14:textId="77777777" w:rsidR="00B71405" w:rsidRDefault="00B71405">
            <w:pPr>
              <w:ind w:right="75"/>
              <w:rPr>
                <w:lang w:val="sv" w:eastAsia="sv"/>
              </w:rPr>
            </w:pPr>
          </w:p>
          <w:p w14:paraId="04888463" w14:textId="77777777" w:rsidR="00B71405" w:rsidRDefault="00B71405">
            <w:pPr>
              <w:rPr>
                <w:lang w:val="sv" w:eastAsia="sv"/>
              </w:rPr>
            </w:pPr>
          </w:p>
        </w:tc>
        <w:tc>
          <w:tcPr>
            <w:tcW w:w="2900" w:type="pct"/>
            <w:tcMar>
              <w:top w:w="15" w:type="dxa"/>
              <w:left w:w="15" w:type="dxa"/>
              <w:bottom w:w="15" w:type="dxa"/>
              <w:right w:w="15" w:type="dxa"/>
            </w:tcMar>
          </w:tcPr>
          <w:p w14:paraId="044B767A" w14:textId="77777777" w:rsidR="00B71405" w:rsidRDefault="003D17A0">
            <w:pPr>
              <w:rPr>
                <w:lang w:val="sv" w:eastAsia="sv"/>
              </w:rPr>
            </w:pPr>
            <w:r>
              <w:rPr>
                <w:noProof/>
                <w:lang w:val="sv" w:eastAsia="sv"/>
              </w:rPr>
              <w:drawing>
                <wp:inline distT="0" distB="0" distL="0" distR="0" wp14:anchorId="14512DD3" wp14:editId="0957A344">
                  <wp:extent cx="3333750" cy="2857500"/>
                  <wp:effectExtent l="0" t="0" r="0" b="0"/>
                  <wp:docPr id="100026" name="Bildobjekt 100026"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688262349" name=""/>
                          <pic:cNvPicPr/>
                        </pic:nvPicPr>
                        <pic:blipFill>
                          <a:blip r:embed="rId19"/>
                          <a:stretch>
                            <a:fillRect/>
                          </a:stretch>
                        </pic:blipFill>
                        <pic:spPr>
                          <a:xfrm>
                            <a:off x="0" y="0"/>
                            <a:ext cx="3333750" cy="2857500"/>
                          </a:xfrm>
                          <a:prstGeom prst="rect">
                            <a:avLst/>
                          </a:prstGeom>
                        </pic:spPr>
                      </pic:pic>
                    </a:graphicData>
                  </a:graphic>
                </wp:inline>
              </w:drawing>
            </w:r>
          </w:p>
        </w:tc>
      </w:tr>
    </w:tbl>
    <w:p w14:paraId="2D70FFC4"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79FF1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10D3F3"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6E4949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05C45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dialog med läkare </w:t>
            </w:r>
          </w:p>
        </w:tc>
      </w:tr>
      <w:tr w:rsidR="00B71405" w14:paraId="44E585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A584D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Ytterligare kunskap och stöd krävs i vilka fall behöver läkare fatta beslut om t ex Ej-HLR vid utskrivna patienter. </w:t>
            </w:r>
          </w:p>
        </w:tc>
      </w:tr>
      <w:tr w:rsidR="00B71405" w14:paraId="3A6315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3A448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brister i kommunikationsflödet. </w:t>
            </w:r>
          </w:p>
        </w:tc>
      </w:tr>
    </w:tbl>
    <w:p w14:paraId="063CCD62" w14:textId="77777777" w:rsidR="00B71405" w:rsidRDefault="00B71405">
      <w:pPr>
        <w:pBdr>
          <w:right w:val="none" w:sz="0" w:space="3" w:color="auto"/>
        </w:pBdr>
        <w:ind w:right="150"/>
        <w:rPr>
          <w:lang w:val="sv" w:eastAsia="sv"/>
        </w:rPr>
      </w:pPr>
    </w:p>
    <w:p w14:paraId="659FE212"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brytpunktssamtal vid övergång till vård i livets </w:t>
      </w:r>
      <w:r>
        <w:rPr>
          <w:rFonts w:ascii="Calibri" w:eastAsia="Calibri" w:hAnsi="Calibri" w:cs="Calibri"/>
          <w:bCs w:val="0"/>
          <w:color w:val="000000"/>
          <w:kern w:val="36"/>
          <w:sz w:val="26"/>
          <w:szCs w:val="26"/>
          <w:lang w:val="sv" w:eastAsia="sv"/>
        </w:rPr>
        <w:t>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68FD6A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682654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B0B297"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2C033D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91383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540DC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864C0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1FD28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D70E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067B89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64907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075B8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4F47A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556456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6ECA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F22BE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8A517A"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0101A34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D8B1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AD62F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BAA2B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0D770CD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E25966"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8C8024"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1C9B1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353AA6" w14:textId="77777777" w:rsidR="00B71405" w:rsidRDefault="00B71405">
            <w:pPr>
              <w:ind w:right="75"/>
              <w:rPr>
                <w:lang w:val="sv" w:eastAsia="sv"/>
              </w:rPr>
            </w:pPr>
          </w:p>
          <w:p w14:paraId="3417CD45"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4CF65B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2A972D"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2D717A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8D35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5730ADA" w14:textId="77777777" w:rsidR="00B71405" w:rsidRDefault="00B71405">
            <w:pPr>
              <w:ind w:right="75"/>
              <w:rPr>
                <w:lang w:val="sv" w:eastAsia="sv"/>
              </w:rPr>
            </w:pPr>
          </w:p>
          <w:p w14:paraId="59744A2D" w14:textId="77777777" w:rsidR="00B71405" w:rsidRDefault="00B71405">
            <w:pPr>
              <w:rPr>
                <w:lang w:val="sv" w:eastAsia="sv"/>
              </w:rPr>
            </w:pPr>
          </w:p>
        </w:tc>
        <w:tc>
          <w:tcPr>
            <w:tcW w:w="2900" w:type="pct"/>
            <w:tcMar>
              <w:top w:w="15" w:type="dxa"/>
              <w:left w:w="15" w:type="dxa"/>
              <w:bottom w:w="15" w:type="dxa"/>
              <w:right w:w="15" w:type="dxa"/>
            </w:tcMar>
          </w:tcPr>
          <w:p w14:paraId="5D4E7949" w14:textId="77777777" w:rsidR="00B71405" w:rsidRDefault="003D17A0">
            <w:pPr>
              <w:rPr>
                <w:lang w:val="sv" w:eastAsia="sv"/>
              </w:rPr>
            </w:pPr>
            <w:r>
              <w:rPr>
                <w:noProof/>
                <w:lang w:val="sv" w:eastAsia="sv"/>
              </w:rPr>
              <w:drawing>
                <wp:inline distT="0" distB="0" distL="0" distR="0" wp14:anchorId="021F103E" wp14:editId="7CBED843">
                  <wp:extent cx="3333750" cy="2857500"/>
                  <wp:effectExtent l="0" t="0" r="0" b="0"/>
                  <wp:docPr id="100027" name="Bildobjekt 100027"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216530004" name=""/>
                          <pic:cNvPicPr/>
                        </pic:nvPicPr>
                        <pic:blipFill>
                          <a:blip r:embed="rId19"/>
                          <a:stretch>
                            <a:fillRect/>
                          </a:stretch>
                        </pic:blipFill>
                        <pic:spPr>
                          <a:xfrm>
                            <a:off x="0" y="0"/>
                            <a:ext cx="3333750" cy="2857500"/>
                          </a:xfrm>
                          <a:prstGeom prst="rect">
                            <a:avLst/>
                          </a:prstGeom>
                        </pic:spPr>
                      </pic:pic>
                    </a:graphicData>
                  </a:graphic>
                </wp:inline>
              </w:drawing>
            </w:r>
          </w:p>
        </w:tc>
      </w:tr>
    </w:tbl>
    <w:p w14:paraId="772AF5DF"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F0547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275C1B"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01BAF5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3309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Omvårdnadspersonalen är ʺbraʺ tack vare Mantelprojektet. </w:t>
            </w:r>
          </w:p>
        </w:tc>
      </w:tr>
      <w:tr w:rsidR="00B71405" w14:paraId="56602A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5EA801"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Gruppen diskuterar att brytpunktssamtal innan absoluta slutet är att föredra och sker oftast. Samtalen genomförs. Utmanande att få hem en läkare om samtalet är brådskande utanför rondtid. Ibland genomförs samtal men samtalet blir inte alltid så bra och tydligt för patient. </w:t>
            </w:r>
          </w:p>
        </w:tc>
      </w:tr>
      <w:tr w:rsidR="00B71405" w14:paraId="369AF3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579FD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generellt men behövs mer tydlighet i dialogen mellan läkare och patient/anhörig om vilka insatser som gäller i livets slutskede. Mer tid behövs för att uppnå bättre nivå i kvaliteten av samtalen </w:t>
            </w:r>
          </w:p>
        </w:tc>
      </w:tr>
    </w:tbl>
    <w:p w14:paraId="717BBEBA" w14:textId="77777777" w:rsidR="00B71405" w:rsidRDefault="00B71405">
      <w:pPr>
        <w:pBdr>
          <w:right w:val="none" w:sz="0" w:space="3" w:color="auto"/>
        </w:pBdr>
        <w:ind w:right="150"/>
        <w:rPr>
          <w:lang w:val="sv" w:eastAsia="sv"/>
        </w:rPr>
      </w:pPr>
    </w:p>
    <w:p w14:paraId="3350C7E1"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4.4. Det finns fungerande </w:t>
      </w:r>
      <w:r>
        <w:rPr>
          <w:rFonts w:ascii="Calibri" w:eastAsia="Calibri" w:hAnsi="Calibri" w:cs="Calibri"/>
          <w:bCs w:val="0"/>
          <w:color w:val="000000"/>
          <w:kern w:val="36"/>
          <w:sz w:val="26"/>
          <w:szCs w:val="26"/>
          <w:lang w:val="sv" w:eastAsia="sv"/>
        </w:rPr>
        <w:t>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107891E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68E2E31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10C234"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F718F6"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856791"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8D62C9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2FCDA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F0DAF4"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0C9C5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2BC0A1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A64AB"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4C19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33DD6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7C012BC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EFBFF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A39EA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A2A3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334A529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F9884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EDBF9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B0B39"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6B9EC6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5020C2"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059682"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76BBF8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35DCC2" w14:textId="77777777" w:rsidR="00B71405" w:rsidRDefault="00B71405">
            <w:pPr>
              <w:ind w:right="75"/>
              <w:rPr>
                <w:lang w:val="sv" w:eastAsia="sv"/>
              </w:rPr>
            </w:pPr>
          </w:p>
          <w:p w14:paraId="3E62DE03"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017AA1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EBE344"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16724F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858CA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A6A063D" w14:textId="77777777" w:rsidR="00B71405" w:rsidRDefault="00B71405">
            <w:pPr>
              <w:ind w:right="75"/>
              <w:rPr>
                <w:lang w:val="sv" w:eastAsia="sv"/>
              </w:rPr>
            </w:pPr>
          </w:p>
          <w:p w14:paraId="107E2050" w14:textId="77777777" w:rsidR="00B71405" w:rsidRDefault="00B71405">
            <w:pPr>
              <w:rPr>
                <w:lang w:val="sv" w:eastAsia="sv"/>
              </w:rPr>
            </w:pPr>
          </w:p>
        </w:tc>
        <w:tc>
          <w:tcPr>
            <w:tcW w:w="2900" w:type="pct"/>
            <w:tcMar>
              <w:top w:w="15" w:type="dxa"/>
              <w:left w:w="15" w:type="dxa"/>
              <w:bottom w:w="15" w:type="dxa"/>
              <w:right w:w="15" w:type="dxa"/>
            </w:tcMar>
          </w:tcPr>
          <w:p w14:paraId="51AA61D9" w14:textId="77777777" w:rsidR="00B71405" w:rsidRDefault="003D17A0">
            <w:pPr>
              <w:rPr>
                <w:lang w:val="sv" w:eastAsia="sv"/>
              </w:rPr>
            </w:pPr>
            <w:r>
              <w:rPr>
                <w:noProof/>
                <w:lang w:val="sv" w:eastAsia="sv"/>
              </w:rPr>
              <w:drawing>
                <wp:inline distT="0" distB="0" distL="0" distR="0" wp14:anchorId="407B75F5" wp14:editId="5B690CE5">
                  <wp:extent cx="3333750" cy="2857500"/>
                  <wp:effectExtent l="0" t="0" r="0" b="0"/>
                  <wp:docPr id="100028" name="Bildobjekt 100028"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328833851" name=""/>
                          <pic:cNvPicPr/>
                        </pic:nvPicPr>
                        <pic:blipFill>
                          <a:blip r:embed="rId20"/>
                          <a:stretch>
                            <a:fillRect/>
                          </a:stretch>
                        </pic:blipFill>
                        <pic:spPr>
                          <a:xfrm>
                            <a:off x="0" y="0"/>
                            <a:ext cx="3333750" cy="2857500"/>
                          </a:xfrm>
                          <a:prstGeom prst="rect">
                            <a:avLst/>
                          </a:prstGeom>
                        </pic:spPr>
                      </pic:pic>
                    </a:graphicData>
                  </a:graphic>
                </wp:inline>
              </w:drawing>
            </w:r>
          </w:p>
        </w:tc>
      </w:tr>
    </w:tbl>
    <w:p w14:paraId="7C8337F7"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429EB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06FD22"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B71405" w14:paraId="5496D34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431C0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kan utvecklas med att skapa gemensam tid för SIP så en SIP kan göras när behovet finns och med kort varsel. </w:t>
            </w:r>
          </w:p>
        </w:tc>
      </w:tr>
      <w:tr w:rsidR="00B71405" w14:paraId="368A0D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34B82B"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Rutiner finns men krävs mer arbete för att få med andra aktörer i planeringen. </w:t>
            </w:r>
          </w:p>
        </w:tc>
      </w:tr>
      <w:tr w:rsidR="00B71405" w14:paraId="584B62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435CC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Kunskap finns men kommunen borde kallas i fler fall. </w:t>
            </w:r>
          </w:p>
        </w:tc>
      </w:tr>
    </w:tbl>
    <w:p w14:paraId="5EFBE282" w14:textId="77777777" w:rsidR="00B71405" w:rsidRDefault="00B71405">
      <w:pPr>
        <w:pBdr>
          <w:right w:val="none" w:sz="0" w:space="3" w:color="auto"/>
        </w:pBdr>
        <w:ind w:right="150"/>
        <w:rPr>
          <w:lang w:val="sv" w:eastAsia="sv"/>
        </w:rPr>
      </w:pPr>
    </w:p>
    <w:p w14:paraId="002D71C4"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13997EB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0082030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722C31"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16324A"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94049F"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7B8B1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BB176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7CDD6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466C6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EE581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6C04F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07485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6F8F9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16B24C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B75A84"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82A8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238BA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4B1591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2DD6D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97D81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4A9A7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522AC7C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8D816E"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AB247C"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A3ACD8"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E3F6AD2" w14:textId="77777777" w:rsidR="00B71405" w:rsidRDefault="00B71405">
            <w:pPr>
              <w:ind w:right="75"/>
              <w:rPr>
                <w:lang w:val="sv" w:eastAsia="sv"/>
              </w:rPr>
            </w:pPr>
          </w:p>
          <w:p w14:paraId="71F1DD57"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BC4586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C557C0"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3D49A8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80910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DE20953" w14:textId="77777777" w:rsidR="00B71405" w:rsidRDefault="00B71405">
            <w:pPr>
              <w:ind w:right="75"/>
              <w:rPr>
                <w:lang w:val="sv" w:eastAsia="sv"/>
              </w:rPr>
            </w:pPr>
          </w:p>
          <w:p w14:paraId="738C99B4" w14:textId="77777777" w:rsidR="00B71405" w:rsidRDefault="00B71405">
            <w:pPr>
              <w:rPr>
                <w:lang w:val="sv" w:eastAsia="sv"/>
              </w:rPr>
            </w:pPr>
          </w:p>
        </w:tc>
        <w:tc>
          <w:tcPr>
            <w:tcW w:w="2900" w:type="pct"/>
            <w:tcMar>
              <w:top w:w="15" w:type="dxa"/>
              <w:left w:w="15" w:type="dxa"/>
              <w:bottom w:w="15" w:type="dxa"/>
              <w:right w:w="15" w:type="dxa"/>
            </w:tcMar>
          </w:tcPr>
          <w:p w14:paraId="73F18573" w14:textId="77777777" w:rsidR="00B71405" w:rsidRDefault="003D17A0">
            <w:pPr>
              <w:rPr>
                <w:lang w:val="sv" w:eastAsia="sv"/>
              </w:rPr>
            </w:pPr>
            <w:r>
              <w:rPr>
                <w:noProof/>
                <w:lang w:val="sv" w:eastAsia="sv"/>
              </w:rPr>
              <w:drawing>
                <wp:inline distT="0" distB="0" distL="0" distR="0" wp14:anchorId="6820A5AD" wp14:editId="4780BAAF">
                  <wp:extent cx="3333750" cy="2857500"/>
                  <wp:effectExtent l="0" t="0" r="0" b="0"/>
                  <wp:docPr id="100029" name="Bildobjekt 100029"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252334652" name=""/>
                          <pic:cNvPicPr/>
                        </pic:nvPicPr>
                        <pic:blipFill>
                          <a:blip r:embed="rId15"/>
                          <a:stretch>
                            <a:fillRect/>
                          </a:stretch>
                        </pic:blipFill>
                        <pic:spPr>
                          <a:xfrm>
                            <a:off x="0" y="0"/>
                            <a:ext cx="3333750" cy="2857500"/>
                          </a:xfrm>
                          <a:prstGeom prst="rect">
                            <a:avLst/>
                          </a:prstGeom>
                        </pic:spPr>
                      </pic:pic>
                    </a:graphicData>
                  </a:graphic>
                </wp:inline>
              </w:drawing>
            </w:r>
          </w:p>
        </w:tc>
      </w:tr>
    </w:tbl>
    <w:p w14:paraId="02A02382"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20D4F7D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7ED598"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21D374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5F3B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Otydlig fråga. </w:t>
            </w:r>
          </w:p>
        </w:tc>
      </w:tr>
      <w:tr w:rsidR="00B71405" w14:paraId="4280CA0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55EC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med akuta frågor som går före planerade och förebyggande insatser. Vi identifierar behov av mer tid och resurser samt bättre arbetssätt för att uppnå målen utifrån ställda krav. </w:t>
            </w:r>
          </w:p>
        </w:tc>
      </w:tr>
    </w:tbl>
    <w:p w14:paraId="61D29BE5" w14:textId="77777777" w:rsidR="00B71405" w:rsidRDefault="00B71405">
      <w:pPr>
        <w:pBdr>
          <w:right w:val="none" w:sz="0" w:space="3" w:color="auto"/>
        </w:pBdr>
        <w:ind w:right="150"/>
        <w:rPr>
          <w:lang w:val="sv" w:eastAsia="sv"/>
        </w:rPr>
      </w:pPr>
    </w:p>
    <w:p w14:paraId="67B392FB"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86702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A8B8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Årskontroller och kognitiva stödteamet som arbetar förebyggande. </w:t>
            </w:r>
          </w:p>
        </w:tc>
      </w:tr>
      <w:tr w:rsidR="00B71405" w14:paraId="24320C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1316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Träffpunkt Kvarngården där man träffar arbetsterapeut och fysioterapeut (deltar 4:e vecka) mfl. Medborgare kan få råd och tips om sin hälsa. Träffarna har olika teman. </w:t>
            </w:r>
            <w:r>
              <w:rPr>
                <w:rFonts w:ascii="Calibri" w:eastAsia="Calibri" w:hAnsi="Calibri" w:cs="Calibri"/>
                <w:color w:val="000000"/>
                <w:sz w:val="23"/>
                <w:szCs w:val="23"/>
                <w:lang w:val="sv" w:eastAsia="sv"/>
              </w:rPr>
              <w:br/>
              <w:t xml:space="preserve">Seniorkraft </w:t>
            </w:r>
            <w:r>
              <w:rPr>
                <w:rFonts w:ascii="Calibri" w:eastAsia="Calibri" w:hAnsi="Calibri" w:cs="Calibri"/>
                <w:color w:val="000000"/>
                <w:sz w:val="23"/>
                <w:szCs w:val="23"/>
                <w:lang w:val="sv" w:eastAsia="sv"/>
              </w:rPr>
              <w:br/>
              <w:t xml:space="preserve">Hälsofrämjande samtal i kommunen som kan leda till kontakt med vårdsamordnare </w:t>
            </w:r>
            <w:r>
              <w:rPr>
                <w:rFonts w:ascii="Calibri" w:eastAsia="Calibri" w:hAnsi="Calibri" w:cs="Calibri"/>
                <w:color w:val="000000"/>
                <w:sz w:val="23"/>
                <w:szCs w:val="23"/>
                <w:lang w:val="sv" w:eastAsia="sv"/>
              </w:rPr>
              <w:br/>
              <w:t xml:space="preserve">Vårdsamordnare tar kontakt med Senior lots och anhörigstöd vid behov. </w:t>
            </w:r>
          </w:p>
        </w:tc>
      </w:tr>
      <w:tr w:rsidR="00B71405" w14:paraId="063F06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23AA0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Hänvisar till föregående svar. </w:t>
            </w:r>
          </w:p>
        </w:tc>
      </w:tr>
      <w:tr w:rsidR="00B71405" w14:paraId="3B4CB3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F74632"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Högt fokus på beviljat bistånd. Lägre fokus på hälsofrämjande/förebygg </w:t>
            </w:r>
          </w:p>
        </w:tc>
      </w:tr>
    </w:tbl>
    <w:p w14:paraId="08A02535" w14:textId="77777777" w:rsidR="00B71405" w:rsidRDefault="00B71405">
      <w:pPr>
        <w:pBdr>
          <w:right w:val="none" w:sz="0" w:space="3" w:color="auto"/>
        </w:pBdr>
        <w:ind w:right="150"/>
        <w:rPr>
          <w:lang w:val="sv" w:eastAsia="sv"/>
        </w:rPr>
      </w:pPr>
    </w:p>
    <w:p w14:paraId="02C01103"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5.3. Våra rondmöten är adekvata för att planera och följa upp </w:t>
      </w:r>
      <w:r>
        <w:rPr>
          <w:rFonts w:ascii="Calibri" w:eastAsia="Calibri" w:hAnsi="Calibri" w:cs="Calibri"/>
          <w:bCs w:val="0"/>
          <w:color w:val="000000"/>
          <w:kern w:val="36"/>
          <w:sz w:val="26"/>
          <w:szCs w:val="26"/>
          <w:lang w:val="sv" w:eastAsia="sv"/>
        </w:rPr>
        <w:t>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3C9131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26A1C1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5960C1"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E19C98"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411A7B"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1F6E6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85EC7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CCFC06"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ED62E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031AB8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E4167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3E2D8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5F95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C6780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573D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9FA5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D6AAE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332979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B63F5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8EED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DF2F6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6A759CB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25091E"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DBA3A7"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122431E"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D09982E" w14:textId="77777777" w:rsidR="00B71405" w:rsidRDefault="00B71405">
            <w:pPr>
              <w:ind w:right="75"/>
              <w:rPr>
                <w:lang w:val="sv" w:eastAsia="sv"/>
              </w:rPr>
            </w:pPr>
          </w:p>
          <w:p w14:paraId="3420010A"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5EA823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D4BEC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7AB51A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5E10B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0C55885" w14:textId="77777777" w:rsidR="00B71405" w:rsidRDefault="00B71405">
            <w:pPr>
              <w:ind w:right="75"/>
              <w:rPr>
                <w:lang w:val="sv" w:eastAsia="sv"/>
              </w:rPr>
            </w:pPr>
          </w:p>
          <w:p w14:paraId="7DE1A195" w14:textId="77777777" w:rsidR="00B71405" w:rsidRDefault="00B71405">
            <w:pPr>
              <w:rPr>
                <w:lang w:val="sv" w:eastAsia="sv"/>
              </w:rPr>
            </w:pPr>
          </w:p>
        </w:tc>
        <w:tc>
          <w:tcPr>
            <w:tcW w:w="2900" w:type="pct"/>
            <w:tcMar>
              <w:top w:w="15" w:type="dxa"/>
              <w:left w:w="15" w:type="dxa"/>
              <w:bottom w:w="15" w:type="dxa"/>
              <w:right w:w="15" w:type="dxa"/>
            </w:tcMar>
          </w:tcPr>
          <w:p w14:paraId="5400C4F8" w14:textId="77777777" w:rsidR="00B71405" w:rsidRDefault="003D17A0">
            <w:pPr>
              <w:rPr>
                <w:lang w:val="sv" w:eastAsia="sv"/>
              </w:rPr>
            </w:pPr>
            <w:r>
              <w:rPr>
                <w:noProof/>
                <w:lang w:val="sv" w:eastAsia="sv"/>
              </w:rPr>
              <w:drawing>
                <wp:inline distT="0" distB="0" distL="0" distR="0" wp14:anchorId="3086A770" wp14:editId="38D241B0">
                  <wp:extent cx="3333750" cy="2857500"/>
                  <wp:effectExtent l="0" t="0" r="0" b="0"/>
                  <wp:docPr id="100030" name="Bildobjekt 100030"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842037462" name=""/>
                          <pic:cNvPicPr/>
                        </pic:nvPicPr>
                        <pic:blipFill>
                          <a:blip r:embed="rId13"/>
                          <a:stretch>
                            <a:fillRect/>
                          </a:stretch>
                        </pic:blipFill>
                        <pic:spPr>
                          <a:xfrm>
                            <a:off x="0" y="0"/>
                            <a:ext cx="3333750" cy="2857500"/>
                          </a:xfrm>
                          <a:prstGeom prst="rect">
                            <a:avLst/>
                          </a:prstGeom>
                        </pic:spPr>
                      </pic:pic>
                    </a:graphicData>
                  </a:graphic>
                </wp:inline>
              </w:drawing>
            </w:r>
          </w:p>
        </w:tc>
      </w:tr>
    </w:tbl>
    <w:p w14:paraId="29132965"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746389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F27DC95"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439235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F6BBD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Tidsbrist i förhållandet till behovet hos patienter enligt kommunen. </w:t>
            </w:r>
          </w:p>
        </w:tc>
      </w:tr>
      <w:tr w:rsidR="00B71405" w14:paraId="67001F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29A08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dagens utmaning med patienternas sjukdomspanorama och komplexitet identifierar vi ökad behov relaterad till tid, resurser och adekvat kunskap om uppgifter som förflyttas från sluten- till primärvården. </w:t>
            </w:r>
          </w:p>
        </w:tc>
      </w:tr>
    </w:tbl>
    <w:p w14:paraId="0AD1D81E" w14:textId="77777777" w:rsidR="00B71405" w:rsidRDefault="00B71405">
      <w:pPr>
        <w:pBdr>
          <w:right w:val="none" w:sz="0" w:space="3" w:color="auto"/>
        </w:pBdr>
        <w:ind w:right="150"/>
        <w:rPr>
          <w:lang w:val="sv" w:eastAsia="sv"/>
        </w:rPr>
      </w:pPr>
    </w:p>
    <w:p w14:paraId="2F5CB10B"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Teamet gör hembesök utifrån patientens behov från båda parter.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7D335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5D72E6E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00CB0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7A0285"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BF7186"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3ABECE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11728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64795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0E56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80550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109BD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383DC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A6187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69A27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F475E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5B16B3"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82A252"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272961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D973A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364AD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E137E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0F8E449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9828650"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67B26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33353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FEB4AF9" w14:textId="77777777" w:rsidR="00B71405" w:rsidRDefault="00B71405">
            <w:pPr>
              <w:ind w:right="75"/>
              <w:rPr>
                <w:lang w:val="sv" w:eastAsia="sv"/>
              </w:rPr>
            </w:pPr>
          </w:p>
          <w:p w14:paraId="60A809AC"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5FEDD6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87F5CF"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DFB7A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45E1FD"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3A401A5" w14:textId="77777777" w:rsidR="00B71405" w:rsidRDefault="00B71405">
            <w:pPr>
              <w:ind w:right="75"/>
              <w:rPr>
                <w:lang w:val="sv" w:eastAsia="sv"/>
              </w:rPr>
            </w:pPr>
          </w:p>
          <w:p w14:paraId="45DFB643" w14:textId="77777777" w:rsidR="00B71405" w:rsidRDefault="00B71405">
            <w:pPr>
              <w:rPr>
                <w:lang w:val="sv" w:eastAsia="sv"/>
              </w:rPr>
            </w:pPr>
          </w:p>
        </w:tc>
        <w:tc>
          <w:tcPr>
            <w:tcW w:w="2900" w:type="pct"/>
            <w:tcMar>
              <w:top w:w="15" w:type="dxa"/>
              <w:left w:w="15" w:type="dxa"/>
              <w:bottom w:w="15" w:type="dxa"/>
              <w:right w:w="15" w:type="dxa"/>
            </w:tcMar>
          </w:tcPr>
          <w:p w14:paraId="325FFF55" w14:textId="77777777" w:rsidR="00B71405" w:rsidRDefault="003D17A0">
            <w:pPr>
              <w:rPr>
                <w:lang w:val="sv" w:eastAsia="sv"/>
              </w:rPr>
            </w:pPr>
            <w:r>
              <w:rPr>
                <w:noProof/>
                <w:lang w:val="sv" w:eastAsia="sv"/>
              </w:rPr>
              <w:drawing>
                <wp:inline distT="0" distB="0" distL="0" distR="0" wp14:anchorId="752EDA25" wp14:editId="2173BC26">
                  <wp:extent cx="3333750" cy="2857500"/>
                  <wp:effectExtent l="0" t="0" r="0" b="0"/>
                  <wp:docPr id="100031" name="Bildobjekt 100031" descr="Stapeldiagram för 5.4. Teamet gör hembesök utifrån patientens behov från båda parter."/>
                  <wp:cNvGraphicFramePr/>
                  <a:graphic xmlns:a="http://schemas.openxmlformats.org/drawingml/2006/main">
                    <a:graphicData uri="http://schemas.openxmlformats.org/drawingml/2006/picture">
                      <pic:pic xmlns:pic="http://schemas.openxmlformats.org/drawingml/2006/picture">
                        <pic:nvPicPr>
                          <pic:cNvPr id="1496001501" name=""/>
                          <pic:cNvPicPr/>
                        </pic:nvPicPr>
                        <pic:blipFill>
                          <a:blip r:embed="rId20"/>
                          <a:stretch>
                            <a:fillRect/>
                          </a:stretch>
                        </pic:blipFill>
                        <pic:spPr>
                          <a:xfrm>
                            <a:off x="0" y="0"/>
                            <a:ext cx="3333750" cy="2857500"/>
                          </a:xfrm>
                          <a:prstGeom prst="rect">
                            <a:avLst/>
                          </a:prstGeom>
                        </pic:spPr>
                      </pic:pic>
                    </a:graphicData>
                  </a:graphic>
                </wp:inline>
              </w:drawing>
            </w:r>
          </w:p>
        </w:tc>
      </w:tr>
    </w:tbl>
    <w:p w14:paraId="6CB08125"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276A06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574ECB"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7A56EC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F392E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Tid avsatt veckovis med 2 läkare som delat upp HSV i central och yttre. </w:t>
            </w:r>
          </w:p>
        </w:tc>
      </w:tr>
      <w:tr w:rsidR="00B71405" w14:paraId="61BB65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1829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hinns inte med från kommunens sida. </w:t>
            </w:r>
          </w:p>
        </w:tc>
      </w:tr>
      <w:tr w:rsidR="00B71405" w14:paraId="6B85BD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3A2AB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Hembesök utförs men skulle kunna vara i högre grad beroende på vilken profession och behov som finns. Det är </w:t>
            </w:r>
            <w:r>
              <w:rPr>
                <w:rFonts w:ascii="Calibri" w:eastAsia="Calibri" w:hAnsi="Calibri" w:cs="Calibri"/>
                <w:color w:val="000000"/>
                <w:sz w:val="23"/>
                <w:szCs w:val="23"/>
                <w:lang w:val="sv" w:eastAsia="sv"/>
              </w:rPr>
              <w:lastRenderedPageBreak/>
              <w:t xml:space="preserve">svårt med prioriteringar periodvis. </w:t>
            </w:r>
          </w:p>
        </w:tc>
      </w:tr>
    </w:tbl>
    <w:p w14:paraId="04CD0741" w14:textId="77777777" w:rsidR="00B71405" w:rsidRDefault="00B71405">
      <w:pPr>
        <w:pBdr>
          <w:right w:val="none" w:sz="0" w:space="3" w:color="auto"/>
        </w:pBdr>
        <w:ind w:right="150"/>
        <w:rPr>
          <w:lang w:val="sv" w:eastAsia="sv"/>
        </w:rPr>
      </w:pPr>
    </w:p>
    <w:p w14:paraId="489C0B6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65EB4D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28A5FDC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6D35A6"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AFD7A0"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F0096B"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0BDDEC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48B3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5D760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84C09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369585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CC7D5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F12EB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99566E"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1F8C22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3A695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E79847"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C9B0B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603AD4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03764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DDAA6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DE3F9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5A3F7D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E9DADF"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7E7CC5"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8570A7"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BA9DE0" w14:textId="77777777" w:rsidR="00B71405" w:rsidRDefault="00B71405">
            <w:pPr>
              <w:ind w:right="75"/>
              <w:rPr>
                <w:lang w:val="sv" w:eastAsia="sv"/>
              </w:rPr>
            </w:pPr>
          </w:p>
          <w:p w14:paraId="224782D4"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48670FB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72BA6F"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33505D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D3903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D21E6AE" w14:textId="77777777" w:rsidR="00B71405" w:rsidRDefault="00B71405">
            <w:pPr>
              <w:ind w:right="75"/>
              <w:rPr>
                <w:lang w:val="sv" w:eastAsia="sv"/>
              </w:rPr>
            </w:pPr>
          </w:p>
          <w:p w14:paraId="089B6FBD" w14:textId="77777777" w:rsidR="00B71405" w:rsidRDefault="00B71405">
            <w:pPr>
              <w:rPr>
                <w:lang w:val="sv" w:eastAsia="sv"/>
              </w:rPr>
            </w:pPr>
          </w:p>
        </w:tc>
        <w:tc>
          <w:tcPr>
            <w:tcW w:w="2900" w:type="pct"/>
            <w:tcMar>
              <w:top w:w="15" w:type="dxa"/>
              <w:left w:w="15" w:type="dxa"/>
              <w:bottom w:w="15" w:type="dxa"/>
              <w:right w:w="15" w:type="dxa"/>
            </w:tcMar>
          </w:tcPr>
          <w:p w14:paraId="4E1A66EC" w14:textId="77777777" w:rsidR="00B71405" w:rsidRDefault="003D17A0">
            <w:pPr>
              <w:rPr>
                <w:lang w:val="sv" w:eastAsia="sv"/>
              </w:rPr>
            </w:pPr>
            <w:r>
              <w:rPr>
                <w:noProof/>
                <w:lang w:val="sv" w:eastAsia="sv"/>
              </w:rPr>
              <w:drawing>
                <wp:inline distT="0" distB="0" distL="0" distR="0" wp14:anchorId="7005B746" wp14:editId="2654DE7C">
                  <wp:extent cx="3333750" cy="2857500"/>
                  <wp:effectExtent l="0" t="0" r="0" b="0"/>
                  <wp:docPr id="100032" name="Bildobjekt 100032" descr="Stapeldiagram för 5.5.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651197450" name=""/>
                          <pic:cNvPicPr/>
                        </pic:nvPicPr>
                        <pic:blipFill>
                          <a:blip r:embed="rId21"/>
                          <a:stretch>
                            <a:fillRect/>
                          </a:stretch>
                        </pic:blipFill>
                        <pic:spPr>
                          <a:xfrm>
                            <a:off x="0" y="0"/>
                            <a:ext cx="3333750" cy="2857500"/>
                          </a:xfrm>
                          <a:prstGeom prst="rect">
                            <a:avLst/>
                          </a:prstGeom>
                        </pic:spPr>
                      </pic:pic>
                    </a:graphicData>
                  </a:graphic>
                </wp:inline>
              </w:drawing>
            </w:r>
          </w:p>
        </w:tc>
      </w:tr>
    </w:tbl>
    <w:p w14:paraId="0F0C7C3D"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3F2EF5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06F697"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Kommentar gärna ert svar </w:t>
            </w:r>
          </w:p>
        </w:tc>
      </w:tr>
      <w:tr w:rsidR="00B71405" w14:paraId="5EEE28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80454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använder Tandem, journal finns inom 6 timmar när allt fungerar. </w:t>
            </w:r>
          </w:p>
        </w:tc>
      </w:tr>
      <w:tr w:rsidR="00B71405" w14:paraId="080ED67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A5FE04"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om vad som finns som bakomliggande orsak. </w:t>
            </w:r>
          </w:p>
        </w:tc>
      </w:tr>
    </w:tbl>
    <w:p w14:paraId="3C45719C" w14:textId="77777777" w:rsidR="00B71405" w:rsidRDefault="00B71405">
      <w:pPr>
        <w:pBdr>
          <w:right w:val="none" w:sz="0" w:space="3" w:color="auto"/>
        </w:pBdr>
        <w:ind w:right="150"/>
        <w:rPr>
          <w:lang w:val="sv" w:eastAsia="sv"/>
        </w:rPr>
      </w:pPr>
    </w:p>
    <w:p w14:paraId="4F244F3A"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i samband med inskrivning i hemsjukvård.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2BEC5B7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7A4F0C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0050F1"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2E0479"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6E3E0C"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456424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A548A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E0C40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CEB1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F76BF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79CE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A7F71"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7D6C2"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4EF13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F71B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AA9DD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761C9"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5D68A4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CAA5F5"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4D66C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6D5BD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CD93E9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8C6BA0"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0983D6"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1370BF"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42A2E2" w14:textId="77777777" w:rsidR="00B71405" w:rsidRDefault="00B71405">
            <w:pPr>
              <w:ind w:right="75"/>
              <w:rPr>
                <w:lang w:val="sv" w:eastAsia="sv"/>
              </w:rPr>
            </w:pPr>
          </w:p>
          <w:p w14:paraId="786FA040"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228511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63A385"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060C64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F513F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47FB258" w14:textId="77777777" w:rsidR="00B71405" w:rsidRDefault="00B71405">
            <w:pPr>
              <w:ind w:right="75"/>
              <w:rPr>
                <w:lang w:val="sv" w:eastAsia="sv"/>
              </w:rPr>
            </w:pPr>
          </w:p>
          <w:p w14:paraId="51E99DDA" w14:textId="77777777" w:rsidR="00B71405" w:rsidRDefault="00B71405">
            <w:pPr>
              <w:rPr>
                <w:lang w:val="sv" w:eastAsia="sv"/>
              </w:rPr>
            </w:pPr>
          </w:p>
        </w:tc>
        <w:tc>
          <w:tcPr>
            <w:tcW w:w="2900" w:type="pct"/>
            <w:tcMar>
              <w:top w:w="15" w:type="dxa"/>
              <w:left w:w="15" w:type="dxa"/>
              <w:bottom w:w="15" w:type="dxa"/>
              <w:right w:w="15" w:type="dxa"/>
            </w:tcMar>
          </w:tcPr>
          <w:p w14:paraId="0A59A3C4" w14:textId="77777777" w:rsidR="00B71405" w:rsidRDefault="003D17A0">
            <w:pPr>
              <w:rPr>
                <w:lang w:val="sv" w:eastAsia="sv"/>
              </w:rPr>
            </w:pPr>
            <w:r>
              <w:rPr>
                <w:noProof/>
                <w:lang w:val="sv" w:eastAsia="sv"/>
              </w:rPr>
              <w:drawing>
                <wp:inline distT="0" distB="0" distL="0" distR="0" wp14:anchorId="20E7FDCF" wp14:editId="7F00C1F7">
                  <wp:extent cx="3333750" cy="2857500"/>
                  <wp:effectExtent l="0" t="0" r="0" b="0"/>
                  <wp:docPr id="100033" name="Bildobjekt 100033" descr="Stapeldiagram för 5.6. Läkemedelsgenomgång genomförs i samband med inskrivning i hemsjukvård."/>
                  <wp:cNvGraphicFramePr/>
                  <a:graphic xmlns:a="http://schemas.openxmlformats.org/drawingml/2006/main">
                    <a:graphicData uri="http://schemas.openxmlformats.org/drawingml/2006/picture">
                      <pic:pic xmlns:pic="http://schemas.openxmlformats.org/drawingml/2006/picture">
                        <pic:nvPicPr>
                          <pic:cNvPr id="1805314273" name=""/>
                          <pic:cNvPicPr/>
                        </pic:nvPicPr>
                        <pic:blipFill>
                          <a:blip r:embed="rId22"/>
                          <a:stretch>
                            <a:fillRect/>
                          </a:stretch>
                        </pic:blipFill>
                        <pic:spPr>
                          <a:xfrm>
                            <a:off x="0" y="0"/>
                            <a:ext cx="3333750" cy="2857500"/>
                          </a:xfrm>
                          <a:prstGeom prst="rect">
                            <a:avLst/>
                          </a:prstGeom>
                        </pic:spPr>
                      </pic:pic>
                    </a:graphicData>
                  </a:graphic>
                </wp:inline>
              </w:drawing>
            </w:r>
          </w:p>
        </w:tc>
      </w:tr>
    </w:tbl>
    <w:p w14:paraId="257CAB3C"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3B6ADC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C1E494"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5627E3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8DA3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Genomförs inom Funktionsstöd/LSS </w:t>
            </w:r>
          </w:p>
        </w:tc>
      </w:tr>
      <w:tr w:rsidR="00B71405" w14:paraId="119201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5F7ED8"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LMG utförs i senare skede eller i samband med hembesök. Det kan variera i olika HSV-områden. </w:t>
            </w:r>
          </w:p>
        </w:tc>
      </w:tr>
    </w:tbl>
    <w:p w14:paraId="294EA8F1" w14:textId="77777777" w:rsidR="00B71405" w:rsidRDefault="00B71405">
      <w:pPr>
        <w:pBdr>
          <w:right w:val="none" w:sz="0" w:space="3" w:color="auto"/>
        </w:pBdr>
        <w:ind w:right="150"/>
        <w:rPr>
          <w:lang w:val="sv" w:eastAsia="sv"/>
        </w:rPr>
      </w:pPr>
    </w:p>
    <w:p w14:paraId="49B3EB4F"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0CDCB49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4627947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5713AA"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9A0BB2"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BF623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0C4110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6C9A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30F9E"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1AF54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45332B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1DC2F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E196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B19F24"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4B9305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1E7E02"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D4F27C"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675E2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1E903E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36E273"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9A3E3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218DA"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2C1744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EC19119"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E8378A"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A7593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9EE949" w14:textId="77777777" w:rsidR="00B71405" w:rsidRDefault="00B71405">
            <w:pPr>
              <w:ind w:right="75"/>
              <w:rPr>
                <w:lang w:val="sv" w:eastAsia="sv"/>
              </w:rPr>
            </w:pPr>
          </w:p>
          <w:p w14:paraId="526849D2"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5E1ACE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E4CEE4"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2D1FC0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B252D0"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639AD0D" w14:textId="77777777" w:rsidR="00B71405" w:rsidRDefault="00B71405">
            <w:pPr>
              <w:ind w:right="75"/>
              <w:rPr>
                <w:lang w:val="sv" w:eastAsia="sv"/>
              </w:rPr>
            </w:pPr>
          </w:p>
          <w:p w14:paraId="5DB09AD8" w14:textId="77777777" w:rsidR="00B71405" w:rsidRDefault="00B71405">
            <w:pPr>
              <w:rPr>
                <w:lang w:val="sv" w:eastAsia="sv"/>
              </w:rPr>
            </w:pPr>
          </w:p>
        </w:tc>
        <w:tc>
          <w:tcPr>
            <w:tcW w:w="2900" w:type="pct"/>
            <w:tcMar>
              <w:top w:w="15" w:type="dxa"/>
              <w:left w:w="15" w:type="dxa"/>
              <w:bottom w:w="15" w:type="dxa"/>
              <w:right w:w="15" w:type="dxa"/>
            </w:tcMar>
          </w:tcPr>
          <w:p w14:paraId="5B31497A" w14:textId="77777777" w:rsidR="00B71405" w:rsidRDefault="003D17A0">
            <w:pPr>
              <w:rPr>
                <w:lang w:val="sv" w:eastAsia="sv"/>
              </w:rPr>
            </w:pPr>
            <w:r>
              <w:rPr>
                <w:noProof/>
                <w:lang w:val="sv" w:eastAsia="sv"/>
              </w:rPr>
              <w:drawing>
                <wp:inline distT="0" distB="0" distL="0" distR="0" wp14:anchorId="5B1E23C7" wp14:editId="2E4F7DA8">
                  <wp:extent cx="3333750" cy="2857500"/>
                  <wp:effectExtent l="0" t="0" r="0" b="0"/>
                  <wp:docPr id="100034" name="Bildobjekt 100034" descr="Stapeldiagram för 5.7.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91656907" name=""/>
                          <pic:cNvPicPr/>
                        </pic:nvPicPr>
                        <pic:blipFill>
                          <a:blip r:embed="rId21"/>
                          <a:stretch>
                            <a:fillRect/>
                          </a:stretch>
                        </pic:blipFill>
                        <pic:spPr>
                          <a:xfrm>
                            <a:off x="0" y="0"/>
                            <a:ext cx="3333750" cy="2857500"/>
                          </a:xfrm>
                          <a:prstGeom prst="rect">
                            <a:avLst/>
                          </a:prstGeom>
                        </pic:spPr>
                      </pic:pic>
                    </a:graphicData>
                  </a:graphic>
                </wp:inline>
              </w:drawing>
            </w:r>
          </w:p>
        </w:tc>
      </w:tr>
    </w:tbl>
    <w:p w14:paraId="0A082A6C"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7A3B9BB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501B7E"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76C67A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0DD4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B71405" w14:paraId="12A82E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950A9"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Läkemedelsgenomgång genomförs på det patienter som har störst behov, det finns inte tid eller resurer till att upprätthålla en års hjul och kan dröja upp till 2 år eller mer innan man gör läkemedelsgenomgång igen. </w:t>
            </w:r>
          </w:p>
        </w:tc>
      </w:tr>
      <w:tr w:rsidR="00B71405" w14:paraId="65E332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031255"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Och minst årligen. </w:t>
            </w:r>
          </w:p>
        </w:tc>
      </w:tr>
    </w:tbl>
    <w:p w14:paraId="5822A538" w14:textId="77777777" w:rsidR="00B71405" w:rsidRDefault="00B71405">
      <w:pPr>
        <w:pBdr>
          <w:right w:val="none" w:sz="0" w:space="3" w:color="auto"/>
        </w:pBdr>
        <w:ind w:right="150"/>
        <w:rPr>
          <w:lang w:val="sv" w:eastAsia="sv"/>
        </w:rPr>
      </w:pPr>
    </w:p>
    <w:p w14:paraId="44292EE2"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5.8. </w:t>
      </w:r>
      <w:r>
        <w:rPr>
          <w:rFonts w:ascii="Calibri" w:eastAsia="Calibri" w:hAnsi="Calibri" w:cs="Calibri"/>
          <w:bCs w:val="0"/>
          <w:color w:val="000000"/>
          <w:kern w:val="36"/>
          <w:sz w:val="26"/>
          <w:szCs w:val="26"/>
          <w:lang w:val="sv" w:eastAsia="sv"/>
        </w:rPr>
        <w:t>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54A8981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B71405" w14:paraId="22CF3F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F87043"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F7A43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2639EC8"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0B0AC4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285C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93236B"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2B0F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B71405" w14:paraId="08EEEF7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28D4E1"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B8B0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90D2AD"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418A29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69AE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51707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5618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B71405" w14:paraId="064378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5A1CE7"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3B24B"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ABC22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B71405" w14:paraId="74B587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802F9D"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AF93DF"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C892D3"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0B5C8E" w14:textId="77777777" w:rsidR="00B71405" w:rsidRDefault="00B71405">
            <w:pPr>
              <w:ind w:right="75"/>
              <w:rPr>
                <w:lang w:val="sv" w:eastAsia="sv"/>
              </w:rPr>
            </w:pPr>
          </w:p>
          <w:p w14:paraId="15EABB95"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342BBCF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2B10AD"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762B2B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FD8D8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(3/4) </w:t>
                  </w:r>
                </w:p>
              </w:tc>
            </w:tr>
          </w:tbl>
          <w:p w14:paraId="7124C4A6" w14:textId="77777777" w:rsidR="00B71405" w:rsidRDefault="00B71405">
            <w:pPr>
              <w:ind w:right="75"/>
              <w:rPr>
                <w:lang w:val="sv" w:eastAsia="sv"/>
              </w:rPr>
            </w:pPr>
          </w:p>
          <w:p w14:paraId="2A990A05" w14:textId="77777777" w:rsidR="00B71405" w:rsidRDefault="00B71405">
            <w:pPr>
              <w:rPr>
                <w:lang w:val="sv" w:eastAsia="sv"/>
              </w:rPr>
            </w:pPr>
          </w:p>
        </w:tc>
        <w:tc>
          <w:tcPr>
            <w:tcW w:w="2900" w:type="pct"/>
            <w:tcMar>
              <w:top w:w="15" w:type="dxa"/>
              <w:left w:w="15" w:type="dxa"/>
              <w:bottom w:w="15" w:type="dxa"/>
              <w:right w:w="15" w:type="dxa"/>
            </w:tcMar>
          </w:tcPr>
          <w:p w14:paraId="4C222314" w14:textId="77777777" w:rsidR="00B71405" w:rsidRDefault="003D17A0">
            <w:pPr>
              <w:rPr>
                <w:lang w:val="sv" w:eastAsia="sv"/>
              </w:rPr>
            </w:pPr>
            <w:r>
              <w:rPr>
                <w:noProof/>
                <w:lang w:val="sv" w:eastAsia="sv"/>
              </w:rPr>
              <w:drawing>
                <wp:inline distT="0" distB="0" distL="0" distR="0" wp14:anchorId="3A94733E" wp14:editId="6C15E9DD">
                  <wp:extent cx="3333750" cy="2857500"/>
                  <wp:effectExtent l="0" t="0" r="0" b="0"/>
                  <wp:docPr id="100035" name="Bildobjekt 100035" descr="Stapeldiagram för 5.8.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918967903" name=""/>
                          <pic:cNvPicPr/>
                        </pic:nvPicPr>
                        <pic:blipFill>
                          <a:blip r:embed="rId23"/>
                          <a:stretch>
                            <a:fillRect/>
                          </a:stretch>
                        </pic:blipFill>
                        <pic:spPr>
                          <a:xfrm>
                            <a:off x="0" y="0"/>
                            <a:ext cx="3333750" cy="2857500"/>
                          </a:xfrm>
                          <a:prstGeom prst="rect">
                            <a:avLst/>
                          </a:prstGeom>
                        </pic:spPr>
                      </pic:pic>
                    </a:graphicData>
                  </a:graphic>
                </wp:inline>
              </w:drawing>
            </w:r>
          </w:p>
        </w:tc>
      </w:tr>
    </w:tbl>
    <w:p w14:paraId="62E0BFA4"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1933A9D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24E35F"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175528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06D63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Genomförs inom Funktionsstöd/LSS </w:t>
            </w:r>
          </w:p>
        </w:tc>
      </w:tr>
      <w:tr w:rsidR="00B71405" w14:paraId="104C7B4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125B7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patienter som har stort behov prioriteras. </w:t>
            </w:r>
          </w:p>
        </w:tc>
      </w:tr>
    </w:tbl>
    <w:p w14:paraId="6121A3A9" w14:textId="77777777" w:rsidR="00B71405" w:rsidRDefault="00B71405">
      <w:pPr>
        <w:pBdr>
          <w:right w:val="none" w:sz="0" w:space="3" w:color="auto"/>
        </w:pBdr>
        <w:ind w:right="150"/>
        <w:rPr>
          <w:lang w:val="sv" w:eastAsia="sv"/>
        </w:rPr>
      </w:pPr>
    </w:p>
    <w:p w14:paraId="629080EE"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4B8DA5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60AC7E0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AF11EF"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4FF81B"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EE0E6E"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55DCDB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6AE9DE"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9ACD01"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B773A8"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390203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CF7EC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400A9C"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E3ECD8"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14B6F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3F72D8"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25782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7E2B2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1C87B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FFBCFD"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1F573"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3217D0"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63B7BC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239354"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D7DFAD"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ACA15F"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ABB4EE3" w14:textId="77777777" w:rsidR="00B71405" w:rsidRDefault="00B71405">
            <w:pPr>
              <w:ind w:right="75"/>
              <w:rPr>
                <w:lang w:val="sv" w:eastAsia="sv"/>
              </w:rPr>
            </w:pPr>
          </w:p>
          <w:p w14:paraId="1ECE1EF4"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0A27514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862ADD"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5D68A0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65E75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1D72CE2" w14:textId="77777777" w:rsidR="00B71405" w:rsidRDefault="00B71405">
            <w:pPr>
              <w:ind w:right="75"/>
              <w:rPr>
                <w:lang w:val="sv" w:eastAsia="sv"/>
              </w:rPr>
            </w:pPr>
          </w:p>
          <w:p w14:paraId="06E197D9" w14:textId="77777777" w:rsidR="00B71405" w:rsidRDefault="00B71405">
            <w:pPr>
              <w:rPr>
                <w:lang w:val="sv" w:eastAsia="sv"/>
              </w:rPr>
            </w:pPr>
          </w:p>
        </w:tc>
        <w:tc>
          <w:tcPr>
            <w:tcW w:w="2900" w:type="pct"/>
            <w:tcMar>
              <w:top w:w="15" w:type="dxa"/>
              <w:left w:w="15" w:type="dxa"/>
              <w:bottom w:w="15" w:type="dxa"/>
              <w:right w:w="15" w:type="dxa"/>
            </w:tcMar>
          </w:tcPr>
          <w:p w14:paraId="178B06B9" w14:textId="77777777" w:rsidR="00B71405" w:rsidRDefault="003D17A0">
            <w:pPr>
              <w:rPr>
                <w:lang w:val="sv" w:eastAsia="sv"/>
              </w:rPr>
            </w:pPr>
            <w:r>
              <w:rPr>
                <w:noProof/>
                <w:lang w:val="sv" w:eastAsia="sv"/>
              </w:rPr>
              <w:drawing>
                <wp:inline distT="0" distB="0" distL="0" distR="0" wp14:anchorId="1FB9A30C" wp14:editId="2FB0BC3B">
                  <wp:extent cx="3333750" cy="2857500"/>
                  <wp:effectExtent l="0" t="0" r="0" b="0"/>
                  <wp:docPr id="100036" name="Bildobjekt 100036"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859220705" name=""/>
                          <pic:cNvPicPr/>
                        </pic:nvPicPr>
                        <pic:blipFill>
                          <a:blip r:embed="rId13"/>
                          <a:stretch>
                            <a:fillRect/>
                          </a:stretch>
                        </pic:blipFill>
                        <pic:spPr>
                          <a:xfrm>
                            <a:off x="0" y="0"/>
                            <a:ext cx="3333750" cy="2857500"/>
                          </a:xfrm>
                          <a:prstGeom prst="rect">
                            <a:avLst/>
                          </a:prstGeom>
                        </pic:spPr>
                      </pic:pic>
                    </a:graphicData>
                  </a:graphic>
                </wp:inline>
              </w:drawing>
            </w:r>
          </w:p>
        </w:tc>
      </w:tr>
    </w:tbl>
    <w:p w14:paraId="14038B46"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6D7685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702B214"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2E85012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E0F0DB"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Uppföljningar görs men inte gemensamt och inte nedskrivet. </w:t>
            </w:r>
          </w:p>
        </w:tc>
      </w:tr>
      <w:tr w:rsidR="00B71405" w14:paraId="3BDC76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8A689F"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Teamträffar finns lokalt där information ges mellan professioner. </w:t>
            </w:r>
          </w:p>
        </w:tc>
      </w:tr>
    </w:tbl>
    <w:p w14:paraId="13C384AE" w14:textId="77777777" w:rsidR="00B71405" w:rsidRDefault="00B71405">
      <w:pPr>
        <w:pBdr>
          <w:right w:val="none" w:sz="0" w:space="3" w:color="auto"/>
        </w:pBdr>
        <w:ind w:right="150"/>
        <w:rPr>
          <w:lang w:val="sv" w:eastAsia="sv"/>
        </w:rPr>
      </w:pPr>
    </w:p>
    <w:p w14:paraId="4EC5C926"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B71405" w14:paraId="3BF9E7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B71405" w14:paraId="2B20E6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C28AA7"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4DE5F7"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7BD82B" w14:textId="77777777" w:rsidR="00B71405" w:rsidRDefault="003D17A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B71405" w14:paraId="6322EC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3B7AE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6213F"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62C00"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12C840D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8245E"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28073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A96D06"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B71405" w14:paraId="4FE642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6B704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BE881D"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8AF35" w14:textId="77777777" w:rsidR="00B71405" w:rsidRDefault="003D17A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B71405" w14:paraId="19AE07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59FDA"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2257D8"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90D7A7" w14:textId="77777777" w:rsidR="00B71405" w:rsidRDefault="003D17A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B71405" w14:paraId="3E7AC1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70C68F" w14:textId="77777777" w:rsidR="00B71405" w:rsidRDefault="003D17A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7E3FE8"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666698" w14:textId="77777777" w:rsidR="00B71405" w:rsidRDefault="003D17A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66663EC" w14:textId="77777777" w:rsidR="00B71405" w:rsidRDefault="00B71405">
            <w:pPr>
              <w:ind w:right="75"/>
              <w:rPr>
                <w:lang w:val="sv" w:eastAsia="sv"/>
              </w:rPr>
            </w:pPr>
          </w:p>
          <w:p w14:paraId="2114116E" w14:textId="77777777" w:rsidR="00B71405" w:rsidRDefault="00B71405">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B71405" w14:paraId="42BDBD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ED6162" w14:textId="77777777" w:rsidR="00B71405" w:rsidRDefault="003D17A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B71405" w14:paraId="1204372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281D99"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6C55C7D" w14:textId="77777777" w:rsidR="00B71405" w:rsidRDefault="00B71405">
            <w:pPr>
              <w:ind w:right="75"/>
              <w:rPr>
                <w:lang w:val="sv" w:eastAsia="sv"/>
              </w:rPr>
            </w:pPr>
          </w:p>
          <w:p w14:paraId="1C7A0885" w14:textId="77777777" w:rsidR="00B71405" w:rsidRDefault="00B71405">
            <w:pPr>
              <w:rPr>
                <w:lang w:val="sv" w:eastAsia="sv"/>
              </w:rPr>
            </w:pPr>
          </w:p>
        </w:tc>
        <w:tc>
          <w:tcPr>
            <w:tcW w:w="2900" w:type="pct"/>
            <w:tcMar>
              <w:top w:w="15" w:type="dxa"/>
              <w:left w:w="15" w:type="dxa"/>
              <w:bottom w:w="15" w:type="dxa"/>
              <w:right w:w="15" w:type="dxa"/>
            </w:tcMar>
          </w:tcPr>
          <w:p w14:paraId="10A59961" w14:textId="77777777" w:rsidR="00B71405" w:rsidRDefault="003D17A0">
            <w:pPr>
              <w:rPr>
                <w:lang w:val="sv" w:eastAsia="sv"/>
              </w:rPr>
            </w:pPr>
            <w:r>
              <w:rPr>
                <w:noProof/>
                <w:lang w:val="sv" w:eastAsia="sv"/>
              </w:rPr>
              <w:drawing>
                <wp:inline distT="0" distB="0" distL="0" distR="0" wp14:anchorId="2A31F81B" wp14:editId="5A07E106">
                  <wp:extent cx="3333750" cy="2857500"/>
                  <wp:effectExtent l="0" t="0" r="0" b="0"/>
                  <wp:docPr id="100037" name="Bildobjekt 100037"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367220188" name=""/>
                          <pic:cNvPicPr/>
                        </pic:nvPicPr>
                        <pic:blipFill>
                          <a:blip r:embed="rId24"/>
                          <a:stretch>
                            <a:fillRect/>
                          </a:stretch>
                        </pic:blipFill>
                        <pic:spPr>
                          <a:xfrm>
                            <a:off x="0" y="0"/>
                            <a:ext cx="3333750" cy="2857500"/>
                          </a:xfrm>
                          <a:prstGeom prst="rect">
                            <a:avLst/>
                          </a:prstGeom>
                        </pic:spPr>
                      </pic:pic>
                    </a:graphicData>
                  </a:graphic>
                </wp:inline>
              </w:drawing>
            </w:r>
          </w:p>
        </w:tc>
      </w:tr>
    </w:tbl>
    <w:p w14:paraId="7D33A584" w14:textId="77777777" w:rsidR="00B71405" w:rsidRDefault="00B71405">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5B79772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61AEBE" w14:textId="77777777" w:rsidR="00B71405" w:rsidRDefault="003D17A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B71405" w14:paraId="27458D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DDF67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utvecklas när en fysioterapeut blir mer insatt och tid avsatts. </w:t>
            </w:r>
          </w:p>
        </w:tc>
      </w:tr>
      <w:tr w:rsidR="00B71405" w14:paraId="5A776B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46A011"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Uppföljningar görs men inte alltid gemensamt och inte nedskrivet. </w:t>
            </w:r>
          </w:p>
        </w:tc>
      </w:tr>
      <w:tr w:rsidR="00B71405" w14:paraId="1994D1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5247A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Hemrehab sjukgymnast följer upp sina egna ordinationer, vid mer komplexa situationer jobbar man i team med arbetsterapeut och ibland hemtjänstpersonal. </w:t>
            </w:r>
          </w:p>
        </w:tc>
      </w:tr>
    </w:tbl>
    <w:p w14:paraId="7D3130AE" w14:textId="77777777" w:rsidR="00B71405" w:rsidRDefault="00B71405">
      <w:pPr>
        <w:pBdr>
          <w:right w:val="none" w:sz="0" w:space="3" w:color="auto"/>
        </w:pBdr>
        <w:ind w:right="150"/>
        <w:rPr>
          <w:lang w:val="sv" w:eastAsia="sv"/>
        </w:rPr>
      </w:pPr>
    </w:p>
    <w:p w14:paraId="6325772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594B06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57E077"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har förbättrats mycket under året. Ytterligare förbättringar arbetas på efter GAP analysen. Fungerande samarbete, bra kontinuitet, lättillgängligt. Vi utför hembesök när behov uppstår. Lätt att bolla med varandra och det är mycket bra med samverkansgrupper. Bra processledare i Nära vård som sammankallar till möten. </w:t>
            </w:r>
          </w:p>
        </w:tc>
      </w:tr>
      <w:tr w:rsidR="00B71405" w14:paraId="005695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54A54F"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fungerar och vi hittar varandra och tar kontakt med varandra. Viljan finns att samarbeta mer och hitta tydligare samarbetsaktiviteter. </w:t>
            </w:r>
          </w:p>
        </w:tc>
      </w:tr>
      <w:tr w:rsidR="00B71405" w14:paraId="027027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C270DA"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r w:rsidR="00B71405" w14:paraId="27117F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BB23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 lag på chefsnivå, samordnare, läkare, ssk men brister hos omvårdnadspersonal främst vid genomförande av rehabiliteringsinsatser. </w:t>
            </w:r>
          </w:p>
        </w:tc>
      </w:tr>
    </w:tbl>
    <w:p w14:paraId="65503EC8" w14:textId="77777777" w:rsidR="00B71405" w:rsidRDefault="00B71405">
      <w:pPr>
        <w:pBdr>
          <w:right w:val="none" w:sz="0" w:space="3" w:color="auto"/>
        </w:pBdr>
        <w:ind w:right="150"/>
        <w:rPr>
          <w:lang w:val="sv" w:eastAsia="sv"/>
        </w:rPr>
      </w:pPr>
    </w:p>
    <w:p w14:paraId="528569FD"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29D8D0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4003A6"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Fortsätta med samverkansgrupper. </w:t>
            </w:r>
          </w:p>
        </w:tc>
      </w:tr>
      <w:tr w:rsidR="00B71405" w14:paraId="2A8740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68A5E"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Årliga läkemedelsgenomgångar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lastRenderedPageBreak/>
              <w:t xml:space="preserve">Ta med fysioterapeut vid Senioralert </w:t>
            </w:r>
            <w:r>
              <w:rPr>
                <w:rFonts w:ascii="Calibri" w:eastAsia="Calibri" w:hAnsi="Calibri" w:cs="Calibri"/>
                <w:color w:val="000000"/>
                <w:sz w:val="23"/>
                <w:szCs w:val="23"/>
                <w:lang w:val="sv" w:eastAsia="sv"/>
              </w:rPr>
              <w:br/>
              <w:t xml:space="preserve">Förebyggande arbete överlag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Samarbete med arbetsterapeuterna som arbetar mot region primärvårdspatienter </w:t>
            </w:r>
          </w:p>
        </w:tc>
      </w:tr>
      <w:tr w:rsidR="00B71405" w14:paraId="285E220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B498FF"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r w:rsidR="00B71405" w14:paraId="1D4954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4CA456"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Ökad kompetens hos omvårdnadspersonal. Ökad adekvat användning av SIP. </w:t>
            </w:r>
          </w:p>
        </w:tc>
      </w:tr>
    </w:tbl>
    <w:p w14:paraId="21453DF7" w14:textId="77777777" w:rsidR="00B71405" w:rsidRDefault="00B71405">
      <w:pPr>
        <w:pBdr>
          <w:right w:val="none" w:sz="0" w:space="3" w:color="auto"/>
        </w:pBdr>
        <w:ind w:right="150"/>
        <w:rPr>
          <w:lang w:val="sv" w:eastAsia="sv"/>
        </w:rPr>
      </w:pPr>
    </w:p>
    <w:p w14:paraId="7866FC00" w14:textId="77777777" w:rsidR="00B71405" w:rsidRDefault="003D17A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B71405" w14:paraId="72B82C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E92F3"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En kommun och en vårdcentral, lätt att samverka och lätt att få kontakt med personer då man behöver. Stor lyhördhet inför varandras idéer. Vi har justerat rutiner, vi ger varandra feedback och skriver avvikelser åt båda håll då det uppstår fel i maskineriet vilket vi lär oss av. Vi lyfter avidentifierade avvikelser vid samverkansmöten. Vid akuta händelser fungerar kontakten med vårdcentralen mycket bra. </w:t>
            </w:r>
          </w:p>
        </w:tc>
      </w:tr>
      <w:tr w:rsidR="00B71405" w14:paraId="730534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A31FBC"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w:t>
            </w:r>
            <w:r>
              <w:rPr>
                <w:rFonts w:ascii="Calibri" w:eastAsia="Calibri" w:hAnsi="Calibri" w:cs="Calibri"/>
                <w:color w:val="000000"/>
                <w:sz w:val="23"/>
                <w:szCs w:val="23"/>
                <w:lang w:val="sv" w:eastAsia="sv"/>
              </w:rPr>
              <w:br/>
              <w:t xml:space="preserve">LSS/funktionsstöd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Uppföljningar från fysioterapeut av patienter i hemtjänsten </w:t>
            </w:r>
            <w:r>
              <w:rPr>
                <w:rFonts w:ascii="Calibri" w:eastAsia="Calibri" w:hAnsi="Calibri" w:cs="Calibri"/>
                <w:color w:val="000000"/>
                <w:sz w:val="23"/>
                <w:szCs w:val="23"/>
                <w:lang w:val="sv" w:eastAsia="sv"/>
              </w:rPr>
              <w:br/>
              <w:t xml:space="preserve">Samarbetet med arbetsterapeuterna. </w:t>
            </w:r>
            <w:r>
              <w:rPr>
                <w:rFonts w:ascii="Calibri" w:eastAsia="Calibri" w:hAnsi="Calibri" w:cs="Calibri"/>
                <w:color w:val="000000"/>
                <w:sz w:val="23"/>
                <w:szCs w:val="23"/>
                <w:lang w:val="sv" w:eastAsia="sv"/>
              </w:rPr>
              <w:br/>
              <w:t xml:space="preserve">Samarbetet med vårdsamordnare på vårdcentralen både från EC hemtjänst, sjuksköterska, arbetsterapeut och tvärtom. </w:t>
            </w:r>
            <w:r>
              <w:rPr>
                <w:rFonts w:ascii="Calibri" w:eastAsia="Calibri" w:hAnsi="Calibri" w:cs="Calibri"/>
                <w:color w:val="000000"/>
                <w:sz w:val="23"/>
                <w:szCs w:val="23"/>
                <w:lang w:val="sv" w:eastAsia="sv"/>
              </w:rPr>
              <w:br/>
              <w:t xml:space="preserve">Bra struktur på gemensamma möten både på strategisk och operativnivå. </w:t>
            </w:r>
          </w:p>
        </w:tc>
      </w:tr>
      <w:tr w:rsidR="00B71405" w14:paraId="21464E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C5B891" w14:textId="77777777" w:rsidR="00B71405" w:rsidRDefault="003D17A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t xml:space="preserve">Årshjul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ssk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r w:rsidR="00B71405" w14:paraId="779A18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3489E0" w14:textId="77777777" w:rsidR="00B71405" w:rsidRDefault="003D17A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 mellan VC och kommun. Samsyn. Bra samarbete läkare/ssk, arbetsterapeut/fysioterapet och på chefsnivå. </w:t>
            </w:r>
          </w:p>
        </w:tc>
      </w:tr>
    </w:tbl>
    <w:p w14:paraId="6DB1E842" w14:textId="77777777" w:rsidR="00B71405" w:rsidRDefault="00B71405">
      <w:pPr>
        <w:pBdr>
          <w:right w:val="none" w:sz="0" w:space="3" w:color="auto"/>
        </w:pBdr>
        <w:ind w:right="150"/>
        <w:rPr>
          <w:lang w:val="sv" w:eastAsia="sv"/>
        </w:rPr>
      </w:pPr>
    </w:p>
    <w:p w14:paraId="5D282163" w14:textId="77777777" w:rsidR="003D17A0" w:rsidRPr="00E26617" w:rsidRDefault="003D17A0" w:rsidP="00E26617"/>
    <w:sectPr w:rsidR="006F0BE3" w:rsidRPr="00E26617" w:rsidSect="008151B2">
      <w:headerReference w:type="even" r:id="rId25"/>
      <w:headerReference w:type="default" r:id="rId26"/>
      <w:footerReference w:type="default" r:id="rId27"/>
      <w:headerReference w:type="first" r:id="rId28"/>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42A8" w14:textId="77777777" w:rsidR="003D17A0" w:rsidRDefault="003D17A0">
      <w:r>
        <w:separator/>
      </w:r>
    </w:p>
  </w:endnote>
  <w:endnote w:type="continuationSeparator" w:id="0">
    <w:p w14:paraId="0192B5F6" w14:textId="77777777" w:rsidR="003D17A0" w:rsidRDefault="003D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A91E" w14:textId="2C26E730" w:rsidR="003D17A0" w:rsidRDefault="003D17A0"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344E2CF0" wp14:editId="21AE05F2">
              <wp:simplePos x="0" y="0"/>
              <wp:positionH relativeFrom="column">
                <wp:posOffset>4332605</wp:posOffset>
              </wp:positionH>
              <wp:positionV relativeFrom="paragraph">
                <wp:posOffset>-726440</wp:posOffset>
              </wp:positionV>
              <wp:extent cx="2081530" cy="1300480"/>
              <wp:effectExtent l="0" t="0" r="0" b="0"/>
              <wp:wrapNone/>
              <wp:docPr id="6051810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BCDB" w14:textId="77777777" w:rsidR="003D17A0" w:rsidRPr="00A8550F" w:rsidRDefault="003D17A0"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E2CF0"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0353BCDB" w14:textId="77777777" w:rsidR="003D17A0" w:rsidRPr="00A8550F" w:rsidRDefault="003D17A0"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361EC9F5" wp14:editId="602FC7BD">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8AC5B" w14:textId="77777777" w:rsidR="003D17A0" w:rsidRDefault="003D17A0" w:rsidP="00C61FD3">
    <w:pPr>
      <w:autoSpaceDE w:val="0"/>
      <w:autoSpaceDN w:val="0"/>
      <w:adjustRightInd w:val="0"/>
      <w:ind w:right="-20"/>
      <w:rPr>
        <w:sz w:val="20"/>
        <w:szCs w:val="20"/>
      </w:rPr>
    </w:pPr>
  </w:p>
  <w:p w14:paraId="3648EB56" w14:textId="77777777" w:rsidR="003D17A0" w:rsidRPr="004F635E" w:rsidRDefault="003D17A0"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3FFA" w14:textId="77777777" w:rsidR="003D17A0" w:rsidRDefault="003D17A0">
      <w:r>
        <w:separator/>
      </w:r>
    </w:p>
  </w:footnote>
  <w:footnote w:type="continuationSeparator" w:id="0">
    <w:p w14:paraId="0BA9AE24" w14:textId="77777777" w:rsidR="003D17A0" w:rsidRDefault="003D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C27F" w14:textId="77777777" w:rsidR="003D17A0" w:rsidRDefault="003D17A0">
    <w:pPr>
      <w:pStyle w:val="Sidhuvud"/>
    </w:pPr>
    <w:r>
      <w:rPr>
        <w:szCs w:val="20"/>
      </w:rPr>
      <w:pict w14:anchorId="17B9F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CAC0" w14:textId="77777777" w:rsidR="003D17A0" w:rsidRDefault="003D17A0" w:rsidP="00CA1046">
    <w:pPr>
      <w:autoSpaceDE w:val="0"/>
      <w:autoSpaceDN w:val="0"/>
      <w:adjustRightInd w:val="0"/>
      <w:rPr>
        <w:sz w:val="20"/>
        <w:szCs w:val="20"/>
      </w:rPr>
    </w:pPr>
  </w:p>
  <w:p w14:paraId="6F9BE916" w14:textId="77777777" w:rsidR="003D17A0" w:rsidRPr="00CA1046" w:rsidRDefault="003D17A0" w:rsidP="00FB172B">
    <w:pPr>
      <w:pStyle w:val="Ingetavstnd"/>
      <w:jc w:val="right"/>
      <w:rPr>
        <w:rFonts w:ascii="Arial" w:hAnsi="Arial" w:cs="Arial"/>
        <w:sz w:val="12"/>
        <w:szCs w:val="12"/>
      </w:rPr>
    </w:pPr>
  </w:p>
  <w:p w14:paraId="4B49D9D1" w14:textId="2F924D61" w:rsidR="003D17A0" w:rsidRDefault="003D17A0" w:rsidP="00560D54">
    <w:pPr>
      <w:pStyle w:val="Ingetavstnd"/>
      <w:jc w:val="right"/>
    </w:pPr>
    <w:r>
      <w:rPr>
        <w:noProof/>
      </w:rPr>
      <mc:AlternateContent>
        <mc:Choice Requires="wps">
          <w:drawing>
            <wp:anchor distT="0" distB="0" distL="114300" distR="114300" simplePos="0" relativeHeight="251663360" behindDoc="0" locked="0" layoutInCell="0" allowOverlap="1" wp14:anchorId="55006636" wp14:editId="0136D4E7">
              <wp:simplePos x="0" y="0"/>
              <wp:positionH relativeFrom="column">
                <wp:posOffset>-250190</wp:posOffset>
              </wp:positionH>
              <wp:positionV relativeFrom="paragraph">
                <wp:posOffset>803910</wp:posOffset>
              </wp:positionV>
              <wp:extent cx="6371590" cy="71755"/>
              <wp:effectExtent l="0" t="3810" r="3175" b="635"/>
              <wp:wrapNone/>
              <wp:docPr id="105407998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766B"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B5E1B68" wp14:editId="0957E900">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E941" w14:textId="77777777" w:rsidR="003D17A0" w:rsidRDefault="003D17A0">
    <w:pPr>
      <w:pStyle w:val="Sidhuvud"/>
    </w:pPr>
    <w:r>
      <w:rPr>
        <w:szCs w:val="20"/>
      </w:rPr>
      <w:pict w14:anchorId="56367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8253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05"/>
    <w:rsid w:val="003D17A0"/>
    <w:rsid w:val="00B71405"/>
    <w:rsid w:val="00F87A0A"/>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612D6FE4"/>
  <w15:docId w15:val="{DA520C13-A847-428D-AAF3-BC610AF7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eader" Target="header3.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3.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3294</Words>
  <Characters>17464</Characters>
  <Application>Microsoft Office Word</Application>
  <DocSecurity>0</DocSecurity>
  <Lines>145</Lines>
  <Paragraphs>41</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2026-03-16T07:19:00Z</dcterms:created>
  <dcterms:modified xsi:type="dcterms:W3CDTF">2026-03-16T07:19:00Z</dcterms:modified>
</cp:coreProperties>
</file>