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505"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4990"/>
        <w:gridCol w:w="1757"/>
        <w:gridCol w:w="1758"/>
      </w:tblGrid>
      <w:tr w:rsidR="000C7E96" w:rsidRPr="0087356B" w:rsidTr="008151DF">
        <w:trPr>
          <w:trHeight w:val="198"/>
        </w:trPr>
        <w:tc>
          <w:tcPr>
            <w:tcW w:w="4990" w:type="dxa"/>
          </w:tcPr>
          <w:p w:rsidR="000C7E96" w:rsidRPr="0087356B" w:rsidRDefault="0087356B" w:rsidP="000C7E96">
            <w:pPr>
              <w:pStyle w:val="Label"/>
            </w:pPr>
            <w:bookmarkStart w:id="0" w:name="xxTjänsteställeLabel"/>
            <w:bookmarkEnd w:id="0"/>
            <w:r w:rsidRPr="0087356B">
              <w:t>Tjänsteställe, handläggare</w:t>
            </w:r>
          </w:p>
        </w:tc>
        <w:tc>
          <w:tcPr>
            <w:tcW w:w="1757" w:type="dxa"/>
          </w:tcPr>
          <w:p w:rsidR="000C7E96" w:rsidRPr="0087356B" w:rsidRDefault="0087356B" w:rsidP="000C7E96">
            <w:pPr>
              <w:pStyle w:val="Label"/>
            </w:pPr>
            <w:bookmarkStart w:id="1" w:name="xxDateLabel"/>
            <w:bookmarkEnd w:id="1"/>
            <w:r w:rsidRPr="0087356B">
              <w:t>Datum</w:t>
            </w:r>
          </w:p>
        </w:tc>
        <w:tc>
          <w:tcPr>
            <w:tcW w:w="1758" w:type="dxa"/>
          </w:tcPr>
          <w:p w:rsidR="000C7E96" w:rsidRPr="0087356B" w:rsidRDefault="000C7E96" w:rsidP="000C7E96">
            <w:pPr>
              <w:pStyle w:val="Label"/>
            </w:pPr>
            <w:bookmarkStart w:id="2" w:name="xxBeteckningLabel"/>
            <w:bookmarkEnd w:id="2"/>
          </w:p>
        </w:tc>
      </w:tr>
      <w:tr w:rsidR="000C7E96" w:rsidRPr="0087356B" w:rsidTr="008151DF">
        <w:trPr>
          <w:trHeight w:val="850"/>
        </w:trPr>
        <w:tc>
          <w:tcPr>
            <w:tcW w:w="4990" w:type="dxa"/>
          </w:tcPr>
          <w:p w:rsidR="0087356B" w:rsidRDefault="0087356B" w:rsidP="0087356B">
            <w:pPr>
              <w:spacing w:line="240" w:lineRule="atLeast"/>
              <w:rPr>
                <w:rFonts w:ascii="Arial" w:hAnsi="Arial" w:cs="Arial"/>
                <w:sz w:val="18"/>
                <w:szCs w:val="18"/>
              </w:rPr>
            </w:pPr>
            <w:bookmarkStart w:id="3" w:name="xxTjänsteställe"/>
            <w:bookmarkEnd w:id="3"/>
            <w:r w:rsidRPr="0087356B">
              <w:rPr>
                <w:rFonts w:ascii="Arial" w:hAnsi="Arial" w:cs="Arial"/>
                <w:sz w:val="18"/>
                <w:szCs w:val="18"/>
              </w:rPr>
              <w:t>Hälso- och sjukv</w:t>
            </w:r>
            <w:r>
              <w:rPr>
                <w:rFonts w:ascii="Arial" w:hAnsi="Arial" w:cs="Arial"/>
                <w:sz w:val="18"/>
                <w:szCs w:val="18"/>
              </w:rPr>
              <w:t>ård</w:t>
            </w:r>
            <w:r w:rsidRPr="0087356B">
              <w:rPr>
                <w:rFonts w:ascii="Arial" w:hAnsi="Arial" w:cs="Arial"/>
                <w:sz w:val="18"/>
                <w:szCs w:val="18"/>
              </w:rPr>
              <w:t>sförvaltningen, Ekonomienheten,</w:t>
            </w:r>
          </w:p>
          <w:p w:rsidR="000C7E96" w:rsidRPr="0087356B" w:rsidRDefault="0087356B" w:rsidP="0087356B">
            <w:pPr>
              <w:spacing w:line="240" w:lineRule="atLeast"/>
              <w:rPr>
                <w:rFonts w:ascii="Arial" w:hAnsi="Arial" w:cs="Arial"/>
                <w:sz w:val="18"/>
                <w:szCs w:val="18"/>
              </w:rPr>
            </w:pPr>
            <w:r w:rsidRPr="0087356B">
              <w:rPr>
                <w:rFonts w:ascii="Arial" w:hAnsi="Arial" w:cs="Arial"/>
                <w:sz w:val="18"/>
                <w:szCs w:val="18"/>
              </w:rPr>
              <w:t>Ann-Sofie Larsson</w:t>
            </w:r>
          </w:p>
        </w:tc>
        <w:tc>
          <w:tcPr>
            <w:tcW w:w="1757" w:type="dxa"/>
          </w:tcPr>
          <w:p w:rsidR="000C7E96" w:rsidRPr="0087356B" w:rsidRDefault="0087356B" w:rsidP="00E75BDD">
            <w:pPr>
              <w:spacing w:line="240" w:lineRule="atLeast"/>
              <w:rPr>
                <w:rFonts w:ascii="Arial" w:hAnsi="Arial" w:cs="Arial"/>
                <w:sz w:val="18"/>
                <w:szCs w:val="18"/>
              </w:rPr>
            </w:pPr>
            <w:bookmarkStart w:id="4" w:name="xxDate"/>
            <w:bookmarkEnd w:id="4"/>
            <w:r w:rsidRPr="0087356B">
              <w:rPr>
                <w:rFonts w:ascii="Arial" w:hAnsi="Arial" w:cs="Arial"/>
                <w:sz w:val="18"/>
                <w:szCs w:val="18"/>
              </w:rPr>
              <w:t>202</w:t>
            </w:r>
            <w:r w:rsidR="00E75BDD">
              <w:rPr>
                <w:rFonts w:ascii="Arial" w:hAnsi="Arial" w:cs="Arial"/>
                <w:sz w:val="18"/>
                <w:szCs w:val="18"/>
              </w:rPr>
              <w:t>1</w:t>
            </w:r>
            <w:r w:rsidRPr="0087356B">
              <w:rPr>
                <w:rFonts w:ascii="Arial" w:hAnsi="Arial" w:cs="Arial"/>
                <w:sz w:val="18"/>
                <w:szCs w:val="18"/>
              </w:rPr>
              <w:t>-0</w:t>
            </w:r>
            <w:r w:rsidR="00E75BDD">
              <w:rPr>
                <w:rFonts w:ascii="Arial" w:hAnsi="Arial" w:cs="Arial"/>
                <w:sz w:val="18"/>
                <w:szCs w:val="18"/>
              </w:rPr>
              <w:t>1-01</w:t>
            </w:r>
          </w:p>
        </w:tc>
        <w:tc>
          <w:tcPr>
            <w:tcW w:w="1758" w:type="dxa"/>
          </w:tcPr>
          <w:p w:rsidR="000C7E96" w:rsidRPr="0087356B" w:rsidRDefault="000C7E96" w:rsidP="00AF42B2">
            <w:pPr>
              <w:spacing w:line="240" w:lineRule="atLeast"/>
              <w:rPr>
                <w:rFonts w:ascii="Arial" w:hAnsi="Arial" w:cs="Arial"/>
                <w:sz w:val="18"/>
                <w:szCs w:val="18"/>
              </w:rPr>
            </w:pPr>
            <w:bookmarkStart w:id="5" w:name="xxBeteckning"/>
            <w:bookmarkEnd w:id="5"/>
          </w:p>
        </w:tc>
      </w:tr>
      <w:tr w:rsidR="000C7E96" w:rsidRPr="0087356B" w:rsidTr="008151DF">
        <w:trPr>
          <w:trHeight w:val="1304"/>
        </w:trPr>
        <w:tc>
          <w:tcPr>
            <w:tcW w:w="4990" w:type="dxa"/>
          </w:tcPr>
          <w:p w:rsidR="000C7E96" w:rsidRPr="0087356B" w:rsidRDefault="000C7E96" w:rsidP="00AC7EBC">
            <w:pPr>
              <w:spacing w:line="260" w:lineRule="atLeast"/>
              <w:rPr>
                <w:rFonts w:ascii="Arial" w:hAnsi="Arial" w:cs="Arial"/>
              </w:rPr>
            </w:pPr>
            <w:bookmarkStart w:id="6" w:name="xxAddressRecipient"/>
            <w:bookmarkEnd w:id="6"/>
          </w:p>
        </w:tc>
        <w:tc>
          <w:tcPr>
            <w:tcW w:w="1757" w:type="dxa"/>
          </w:tcPr>
          <w:p w:rsidR="000C7E96" w:rsidRPr="0087356B" w:rsidRDefault="000C7E96" w:rsidP="00AC7EBC">
            <w:pPr>
              <w:spacing w:line="260" w:lineRule="atLeast"/>
              <w:rPr>
                <w:rFonts w:ascii="Arial" w:hAnsi="Arial" w:cs="Arial"/>
              </w:rPr>
            </w:pPr>
          </w:p>
        </w:tc>
        <w:tc>
          <w:tcPr>
            <w:tcW w:w="1758" w:type="dxa"/>
          </w:tcPr>
          <w:p w:rsidR="000C7E96" w:rsidRPr="0087356B" w:rsidRDefault="000C7E96" w:rsidP="00AC7EBC">
            <w:pPr>
              <w:spacing w:line="260" w:lineRule="atLeast"/>
              <w:rPr>
                <w:rFonts w:ascii="Arial" w:hAnsi="Arial" w:cs="Arial"/>
              </w:rPr>
            </w:pPr>
          </w:p>
        </w:tc>
      </w:tr>
    </w:tbl>
    <w:p w:rsidR="00EE40F6" w:rsidRDefault="0087356B" w:rsidP="0087356B">
      <w:r>
        <w:t xml:space="preserve">Tillämpningsanvisning </w:t>
      </w:r>
      <w:r w:rsidR="00EE40F6">
        <w:t>för</w:t>
      </w:r>
      <w:r>
        <w:t xml:space="preserve"> patientavgift </w:t>
      </w:r>
      <w:r w:rsidR="00EE40F6">
        <w:t>och försäljning av hjälpmed</w:t>
      </w:r>
      <w:r w:rsidR="00D105FF">
        <w:t>el</w:t>
      </w:r>
      <w:r w:rsidR="00EE40F6">
        <w:t xml:space="preserve"> till hemlandstinget/regionen </w:t>
      </w:r>
      <w:r>
        <w:t xml:space="preserve">då länspatient får hjälpmedel förskrivet av annat län och då utomlänspatient får hjälpmedel förskrivet </w:t>
      </w:r>
      <w:r w:rsidR="006C1B89">
        <w:t>av</w:t>
      </w:r>
      <w:r>
        <w:t xml:space="preserve"> Region Örebro län</w:t>
      </w:r>
      <w:r w:rsidR="00EE40F6">
        <w:t>.</w:t>
      </w:r>
    </w:p>
    <w:p w:rsidR="0087356B" w:rsidRPr="00014BE3" w:rsidRDefault="0087356B" w:rsidP="0087356B">
      <w:r>
        <w:t>De</w:t>
      </w:r>
      <w:r w:rsidR="00E75BDD">
        <w:t>nna tillämpning gäller fr o m 21</w:t>
      </w:r>
      <w:r>
        <w:t>0101 och tills vidare. Tillämpningsanvisningen revideras vid förändrade regler eller systemförändringar (hjälpmedelssystemen).</w:t>
      </w:r>
      <w:r w:rsidR="00E75BDD">
        <w:t xml:space="preserve"> Denna tillämpningsanvisning ersätter den som </w:t>
      </w:r>
      <w:r w:rsidR="00E75BDD" w:rsidRPr="00014BE3">
        <w:t>upprättades 200</w:t>
      </w:r>
      <w:r w:rsidR="00014BE3" w:rsidRPr="00014BE3">
        <w:t>2</w:t>
      </w:r>
      <w:r w:rsidR="00E75BDD" w:rsidRPr="00014BE3">
        <w:t>18</w:t>
      </w:r>
    </w:p>
    <w:p w:rsidR="0087356B" w:rsidRDefault="0087356B" w:rsidP="0087356B"/>
    <w:p w:rsidR="0087356B" w:rsidRDefault="0087356B" w:rsidP="0087356B"/>
    <w:p w:rsidR="0087356B" w:rsidRDefault="0087356B" w:rsidP="0087356B">
      <w:pPr>
        <w:rPr>
          <w:u w:val="single"/>
        </w:rPr>
      </w:pPr>
      <w:r w:rsidRPr="009B439B">
        <w:rPr>
          <w:u w:val="single"/>
        </w:rPr>
        <w:t xml:space="preserve">Länspatient (Örebroare) får hjälpmedel förskrivet </w:t>
      </w:r>
      <w:r>
        <w:rPr>
          <w:u w:val="single"/>
        </w:rPr>
        <w:t>av</w:t>
      </w:r>
      <w:r w:rsidRPr="009B439B">
        <w:rPr>
          <w:u w:val="single"/>
        </w:rPr>
        <w:t xml:space="preserve"> annat län</w:t>
      </w:r>
    </w:p>
    <w:p w:rsidR="0087356B" w:rsidRDefault="0087356B" w:rsidP="0087356B"/>
    <w:p w:rsidR="0087356B" w:rsidRDefault="0087356B" w:rsidP="0087356B">
      <w:r>
        <w:t>Patienten betalar patientavgift för hjälpmed</w:t>
      </w:r>
      <w:r w:rsidR="00D105FF">
        <w:t>let</w:t>
      </w:r>
      <w:r>
        <w:t xml:space="preserve"> enligt vårdlandstinget/regionens taxa.</w:t>
      </w:r>
    </w:p>
    <w:p w:rsidR="0087356B" w:rsidRDefault="0087356B" w:rsidP="0087356B"/>
    <w:p w:rsidR="0087356B" w:rsidRDefault="0087356B" w:rsidP="0087356B">
      <w:r>
        <w:t>Om länspatienten vänder sig till Region Örebro län för att på något vis få hjälp med hjälpmedel som förskrivits av annat län betraktas hjälpmedlet som förskrivet i Region Örebro län från och med det tillfället. Patienten börjar då betala patientavgift enligt Region Örebro läns regler. Om hjälpmedlet omfattas av abonnemangs</w:t>
      </w:r>
      <w:r w:rsidR="00E75BDD">
        <w:t xml:space="preserve">avgift </w:t>
      </w:r>
      <w:r>
        <w:t>börjar de</w:t>
      </w:r>
      <w:r w:rsidR="00E75BDD">
        <w:t>nna avgift att då tas ut</w:t>
      </w:r>
      <w:r>
        <w:t>.</w:t>
      </w:r>
    </w:p>
    <w:p w:rsidR="0087356B" w:rsidRDefault="0087356B" w:rsidP="0087356B"/>
    <w:p w:rsidR="0087356B" w:rsidRDefault="0087356B" w:rsidP="0087356B">
      <w:r>
        <w:t>Vårdlandstinget/regionen säljer hjälpmedlet till hemlandstinget</w:t>
      </w:r>
      <w:r w:rsidR="00D105FF">
        <w:t>/regionen</w:t>
      </w:r>
      <w:r>
        <w:t>, som blir ägare av hjälpmedlet. Vad ett vårdlandsting kan förskriva regleras i riksavtalet t ex reglerar riksavtalet beloppsgräns. Vårdlandstinget/regionen debiterar hemlandstinget</w:t>
      </w:r>
      <w:r w:rsidR="00D105FF">
        <w:t>/regionen</w:t>
      </w:r>
      <w:r>
        <w:t xml:space="preserve"> (Region Örebro län) för hjälpmedlet.</w:t>
      </w:r>
    </w:p>
    <w:p w:rsidR="0087356B" w:rsidRDefault="0087356B" w:rsidP="0087356B"/>
    <w:p w:rsidR="0087356B" w:rsidRDefault="0087356B" w:rsidP="0087356B"/>
    <w:p w:rsidR="0087356B" w:rsidRDefault="0087356B" w:rsidP="0087356B"/>
    <w:p w:rsidR="0087356B" w:rsidRDefault="0087356B" w:rsidP="0087356B"/>
    <w:p w:rsidR="0087356B" w:rsidRDefault="0087356B">
      <w:pPr>
        <w:tabs>
          <w:tab w:val="clear" w:pos="340"/>
        </w:tabs>
        <w:rPr>
          <w:u w:val="single"/>
        </w:rPr>
      </w:pPr>
      <w:r>
        <w:rPr>
          <w:u w:val="single"/>
        </w:rPr>
        <w:br w:type="page"/>
      </w:r>
    </w:p>
    <w:p w:rsidR="0087356B" w:rsidRDefault="0087356B" w:rsidP="0087356B">
      <w:pPr>
        <w:rPr>
          <w:u w:val="single"/>
        </w:rPr>
      </w:pPr>
      <w:r>
        <w:rPr>
          <w:u w:val="single"/>
        </w:rPr>
        <w:lastRenderedPageBreak/>
        <w:t>Utomlänspatient få</w:t>
      </w:r>
      <w:r w:rsidRPr="004F5EC9">
        <w:rPr>
          <w:u w:val="single"/>
        </w:rPr>
        <w:t>r hjälpmedel förskrivet i Region Örebro län</w:t>
      </w:r>
    </w:p>
    <w:p w:rsidR="0087356B" w:rsidRDefault="0087356B" w:rsidP="0087356B">
      <w:pPr>
        <w:rPr>
          <w:u w:val="single"/>
        </w:rPr>
      </w:pPr>
    </w:p>
    <w:p w:rsidR="0087356B" w:rsidRDefault="0087356B" w:rsidP="0087356B">
      <w:r>
        <w:t xml:space="preserve">Utomlänspatienten betalar patientavgift enligt Region Örebro läns regler med undantag av abonnemangsavgift. </w:t>
      </w:r>
    </w:p>
    <w:p w:rsidR="00E75BDD" w:rsidRPr="004F5EC9" w:rsidRDefault="00E75BDD" w:rsidP="0087356B"/>
    <w:p w:rsidR="0087356B" w:rsidRDefault="0087356B" w:rsidP="0087356B">
      <w:r>
        <w:t>Region Örebro län säljer hjälpmedlet till hemlandstinget</w:t>
      </w:r>
      <w:r w:rsidR="00D105FF">
        <w:t>/regionen</w:t>
      </w:r>
      <w:r>
        <w:t>, som blir ägare av hjälpmedlet. Vad ett vårdlandsting</w:t>
      </w:r>
      <w:r w:rsidR="00D105FF">
        <w:t>/region</w:t>
      </w:r>
      <w:r>
        <w:t xml:space="preserve"> kan förskriva regleras i riksavtalet t ex reglerar riksavtalet beloppsgräns. </w:t>
      </w:r>
    </w:p>
    <w:p w:rsidR="0087356B" w:rsidRDefault="0087356B" w:rsidP="0087356B"/>
    <w:p w:rsidR="0087356B" w:rsidRDefault="0087356B" w:rsidP="0087356B"/>
    <w:p w:rsidR="00E75BDD" w:rsidRDefault="00E75BDD" w:rsidP="00E75BDD">
      <w:bookmarkStart w:id="7" w:name="_GoBack"/>
      <w:bookmarkEnd w:id="7"/>
    </w:p>
    <w:p w:rsidR="00E75BDD" w:rsidRPr="00014BE3" w:rsidRDefault="007F3E2B" w:rsidP="00E75BDD">
      <w:pPr>
        <w:rPr>
          <w:u w:val="single"/>
        </w:rPr>
      </w:pPr>
      <w:r w:rsidRPr="00014BE3">
        <w:rPr>
          <w:u w:val="single"/>
        </w:rPr>
        <w:t>Abonnemangsavgift – patient flyttar till region Örebro län och folkbokför sig i region</w:t>
      </w:r>
      <w:r w:rsidR="00014BE3" w:rsidRPr="00014BE3">
        <w:rPr>
          <w:u w:val="single"/>
        </w:rPr>
        <w:t>en</w:t>
      </w:r>
    </w:p>
    <w:p w:rsidR="007F3E2B" w:rsidRDefault="007F3E2B" w:rsidP="00E75BDD">
      <w:r>
        <w:t>Då en person som har hjälpmedel flyttar till region Örebro län och folkbokför sig</w:t>
      </w:r>
      <w:r w:rsidR="00014BE3">
        <w:t xml:space="preserve"> i länet</w:t>
      </w:r>
      <w:r>
        <w:t xml:space="preserve"> ska regionerna komma överens om vilka hjälpmedel som ska tas med eller ej. Om hjälpmedel ska tas med köper den nya hemregionen (Örebro län) hjälpmedlen av regionen som personen flyttar ifrån. Vi</w:t>
      </w:r>
      <w:r w:rsidR="00014BE3">
        <w:t>d</w:t>
      </w:r>
      <w:r>
        <w:t xml:space="preserve"> köpet blir hjälpmedlen registrerade i region Örebro och abonnemangsavgift startar.</w:t>
      </w:r>
    </w:p>
    <w:p w:rsidR="007F3E2B" w:rsidRDefault="007F3E2B" w:rsidP="00E75BDD"/>
    <w:p w:rsidR="007F3E2B" w:rsidRPr="0087356B" w:rsidRDefault="007F3E2B" w:rsidP="00E75BDD">
      <w:r>
        <w:t>Om det skulle inträffa att region Örebro län inte</w:t>
      </w:r>
      <w:r w:rsidR="00014BE3">
        <w:t xml:space="preserve"> erhåller n</w:t>
      </w:r>
      <w:r>
        <w:t>ågon faktura för hjälpmedel</w:t>
      </w:r>
      <w:r w:rsidR="00014BE3">
        <w:t>,</w:t>
      </w:r>
      <w:r>
        <w:t xml:space="preserve"> som patienten har med sig vid inflyttningen</w:t>
      </w:r>
      <w:r w:rsidR="00014BE3">
        <w:t>,</w:t>
      </w:r>
      <w:r>
        <w:t xml:space="preserve"> betraktas hjälpmedlet som förskrivet i Örebro från och med det tillfället då patienten första gången söker hjälp för sitt hjälpmedel hos region Örebro.</w:t>
      </w:r>
      <w:r w:rsidR="009035D4">
        <w:t xml:space="preserve"> Hjälpmedlet registreras då i region Örebro och abonnemangsavgift startar.</w:t>
      </w:r>
      <w:r>
        <w:t xml:space="preserve"> </w:t>
      </w:r>
    </w:p>
    <w:p w:rsidR="0087356B" w:rsidRPr="0087356B" w:rsidRDefault="0087356B" w:rsidP="0087356B">
      <w:bookmarkStart w:id="8" w:name="xxDocument"/>
      <w:bookmarkEnd w:id="8"/>
    </w:p>
    <w:p w:rsidR="0087356B" w:rsidRPr="0087356B" w:rsidRDefault="0087356B" w:rsidP="0087356B"/>
    <w:sectPr w:rsidR="0087356B" w:rsidRPr="0087356B" w:rsidSect="00DE559B">
      <w:headerReference w:type="default" r:id="rId8"/>
      <w:footerReference w:type="default" r:id="rId9"/>
      <w:headerReference w:type="first" r:id="rId10"/>
      <w:footerReference w:type="first" r:id="rId11"/>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B" w:rsidRPr="00782350" w:rsidRDefault="0087356B" w:rsidP="00782350">
      <w:pPr>
        <w:pStyle w:val="Rubrik3"/>
        <w:spacing w:before="0"/>
        <w:rPr>
          <w:rFonts w:ascii="Times New Roman" w:eastAsia="Times New Roman" w:hAnsi="Times New Roman" w:cs="Times New Roman"/>
          <w:bCs w:val="0"/>
          <w:sz w:val="24"/>
        </w:rPr>
      </w:pPr>
      <w:r>
        <w:separator/>
      </w:r>
    </w:p>
  </w:endnote>
  <w:endnote w:type="continuationSeparator" w:id="0">
    <w:p w:rsidR="0087356B" w:rsidRPr="00782350" w:rsidRDefault="0087356B"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BA" w:rsidRPr="00A57B30" w:rsidRDefault="00D03BBA" w:rsidP="00695998">
    <w:pPr>
      <w:pStyle w:val="Sidfot"/>
      <w:spacing w:after="220"/>
      <w:ind w:right="-1472"/>
      <w:jc w:val="right"/>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D03BBA" w:rsidTr="007113EB">
      <w:trPr>
        <w:trHeight w:val="2324"/>
      </w:trPr>
      <w:tc>
        <w:tcPr>
          <w:tcW w:w="23" w:type="dxa"/>
          <w:vAlign w:val="bottom"/>
        </w:tcPr>
        <w:p w:rsidR="00D03BBA" w:rsidRPr="00F52FE4" w:rsidRDefault="00D03BBA" w:rsidP="004C5F08">
          <w:pPr>
            <w:pStyle w:val="Sidfot"/>
          </w:pPr>
        </w:p>
      </w:tc>
      <w:tc>
        <w:tcPr>
          <w:tcW w:w="5051" w:type="dxa"/>
          <w:vAlign w:val="bottom"/>
        </w:tcPr>
        <w:p w:rsidR="00D03BBA" w:rsidRPr="0087356B" w:rsidRDefault="0087356B" w:rsidP="004C5F08">
          <w:pPr>
            <w:pStyle w:val="Sidfot"/>
          </w:pPr>
          <w:r w:rsidRPr="0087356B">
            <w:t>www.regionorebrolan.se</w:t>
          </w:r>
        </w:p>
      </w:tc>
      <w:tc>
        <w:tcPr>
          <w:tcW w:w="5018" w:type="dxa"/>
          <w:vAlign w:val="bottom"/>
        </w:tcPr>
        <w:p w:rsidR="00D03BBA" w:rsidRPr="0087356B" w:rsidRDefault="00D03BBA" w:rsidP="004C5F08">
          <w:pPr>
            <w:pStyle w:val="Sidfot"/>
            <w:jc w:val="right"/>
          </w:pPr>
        </w:p>
      </w:tc>
    </w:tr>
  </w:tbl>
  <w:bookmarkStart w:id="10" w:name="tblElementHere"/>
  <w:bookmarkEnd w:id="10"/>
  <w:p w:rsidR="00D03BBA" w:rsidRPr="009E1C1B" w:rsidRDefault="00D03BBA" w:rsidP="008356AF">
    <w:pPr>
      <w:pStyle w:val="Sidfot"/>
      <w:rPr>
        <w:sz w:val="2"/>
        <w:szCs w:val="2"/>
      </w:rPr>
    </w:pPr>
    <w:r w:rsidRPr="009E1C1B">
      <w:rPr>
        <w:noProof/>
        <w:sz w:val="2"/>
        <w:szCs w:val="2"/>
        <w:lang w:eastAsia="sv-SE"/>
      </w:rPr>
      <mc:AlternateContent>
        <mc:Choice Requires="wps">
          <w:drawing>
            <wp:anchor distT="0" distB="0" distL="114300" distR="114300" simplePos="0" relativeHeight="251659264" behindDoc="0" locked="0" layoutInCell="1" allowOverlap="1" wp14:anchorId="40EDFEEC" wp14:editId="055983DF">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40EDFEEC"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B" w:rsidRPr="00782350" w:rsidRDefault="0087356B" w:rsidP="00782350">
      <w:pPr>
        <w:pStyle w:val="Rubrik3"/>
        <w:spacing w:before="0"/>
        <w:rPr>
          <w:rFonts w:ascii="Times New Roman" w:eastAsia="Times New Roman" w:hAnsi="Times New Roman" w:cs="Times New Roman"/>
          <w:bCs w:val="0"/>
          <w:sz w:val="24"/>
        </w:rPr>
      </w:pPr>
      <w:r>
        <w:separator/>
      </w:r>
    </w:p>
  </w:footnote>
  <w:footnote w:type="continuationSeparator" w:id="0">
    <w:p w:rsidR="0087356B" w:rsidRPr="00782350" w:rsidRDefault="0087356B"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rsidTr="00C0608D">
      <w:tc>
        <w:tcPr>
          <w:tcW w:w="8508" w:type="dxa"/>
        </w:tcPr>
        <w:p w:rsidR="00D03BBA" w:rsidRDefault="00D03BBA" w:rsidP="00F924FC">
          <w:pPr>
            <w:pStyle w:val="Sidhuvud"/>
          </w:pPr>
          <w:bookmarkStart w:id="9" w:name="xxPageNo" w:colFirst="1" w:colLast="1"/>
        </w:p>
      </w:tc>
      <w:tc>
        <w:tcPr>
          <w:tcW w:w="1554" w:type="dxa"/>
        </w:tcPr>
        <w:p w:rsidR="00D03BBA" w:rsidRDefault="0087356B" w:rsidP="0087356B">
          <w:pPr>
            <w:pStyle w:val="Sidhuvud"/>
            <w:spacing w:before="227"/>
            <w:jc w:val="right"/>
          </w:pPr>
          <w:r>
            <w:fldChar w:fldCharType="begin"/>
          </w:r>
          <w:r>
            <w:instrText xml:space="preserve"> PAGE \* MERGEFORMAT </w:instrText>
          </w:r>
          <w:r>
            <w:fldChar w:fldCharType="separate"/>
          </w:r>
          <w:r w:rsidR="00F92DDC">
            <w:rPr>
              <w:noProof/>
            </w:rPr>
            <w:t>2</w:t>
          </w:r>
          <w:r>
            <w:fldChar w:fldCharType="end"/>
          </w:r>
          <w:r>
            <w:t xml:space="preserve"> (</w:t>
          </w:r>
          <w:fldSimple w:instr=" NUMPAGES \* MERGEFORMAT ">
            <w:r w:rsidR="00F92DDC">
              <w:rPr>
                <w:noProof/>
              </w:rPr>
              <w:t>2</w:t>
            </w:r>
          </w:fldSimple>
          <w:r>
            <w:t>)</w:t>
          </w:r>
        </w:p>
      </w:tc>
    </w:tr>
  </w:tbl>
  <w:bookmarkEnd w:id="9"/>
  <w:p w:rsidR="00D03BBA" w:rsidRPr="00CF41A2" w:rsidRDefault="00D03BBA" w:rsidP="00CF41A2">
    <w:pPr>
      <w:pStyle w:val="Sidhuvud"/>
    </w:pPr>
    <w:r>
      <w:rPr>
        <w:noProof/>
        <w:lang w:eastAsia="sv-SE"/>
      </w:rPr>
      <mc:AlternateContent>
        <mc:Choice Requires="wps">
          <w:drawing>
            <wp:anchor distT="0" distB="0" distL="114300" distR="114300" simplePos="0" relativeHeight="251660288" behindDoc="0" locked="0" layoutInCell="1" allowOverlap="1" wp14:anchorId="02F06445" wp14:editId="5B4353AD">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2F06445"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rsidTr="00007505">
      <w:tc>
        <w:tcPr>
          <w:tcW w:w="8508" w:type="dxa"/>
        </w:tcPr>
        <w:p w:rsidR="00D03BBA" w:rsidRDefault="0087356B" w:rsidP="00F924FC">
          <w:pPr>
            <w:pStyle w:val="Sidhuvud"/>
          </w:pPr>
          <w:r>
            <w:rPr>
              <w:noProof/>
              <w:lang w:eastAsia="sv-SE"/>
            </w:rPr>
            <w:drawing>
              <wp:inline distT="0" distB="0" distL="0" distR="0">
                <wp:extent cx="2211074" cy="483195"/>
                <wp:effectExtent l="0" t="0" r="0" b="0"/>
                <wp:docPr id="3" name="Bildobjekt 3" descr="logo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tc>
      <w:tc>
        <w:tcPr>
          <w:tcW w:w="1554" w:type="dxa"/>
        </w:tcPr>
        <w:p w:rsidR="00D03BBA" w:rsidRDefault="0087356B" w:rsidP="0087356B">
          <w:pPr>
            <w:pStyle w:val="Sidhuvud"/>
            <w:spacing w:before="227"/>
            <w:jc w:val="right"/>
          </w:pPr>
          <w:r>
            <w:fldChar w:fldCharType="begin"/>
          </w:r>
          <w:r>
            <w:instrText xml:space="preserve"> PAGE \* MERGEFORMAT </w:instrText>
          </w:r>
          <w:r>
            <w:fldChar w:fldCharType="separate"/>
          </w:r>
          <w:r w:rsidR="00F92DDC">
            <w:rPr>
              <w:noProof/>
            </w:rPr>
            <w:t>1</w:t>
          </w:r>
          <w:r>
            <w:fldChar w:fldCharType="end"/>
          </w:r>
          <w:r>
            <w:t xml:space="preserve"> (</w:t>
          </w:r>
          <w:fldSimple w:instr=" NUMPAGES \* MERGEFORMAT ">
            <w:r w:rsidR="00F92DDC">
              <w:rPr>
                <w:noProof/>
              </w:rPr>
              <w:t>2</w:t>
            </w:r>
          </w:fldSimple>
          <w:r>
            <w:t>)</w:t>
          </w:r>
        </w:p>
      </w:tc>
    </w:tr>
  </w:tbl>
  <w:p w:rsidR="00D03BBA" w:rsidRPr="00CF41A2" w:rsidRDefault="00D03B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3" w15:restartNumberingAfterBreak="0">
    <w:nsid w:val="4A183862"/>
    <w:multiLevelType w:val="multilevel"/>
    <w:tmpl w:val="84380204"/>
    <w:numStyleLink w:val="CompanyListBullet"/>
  </w:abstractNum>
  <w:abstractNum w:abstractNumId="4"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0"/>
  </w:num>
  <w:num w:numId="2">
    <w:abstractNumId w:val="5"/>
  </w:num>
  <w:num w:numId="3">
    <w:abstractNumId w:val="4"/>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87356B"/>
    <w:rsid w:val="0000082E"/>
    <w:rsid w:val="00000D68"/>
    <w:rsid w:val="0000150A"/>
    <w:rsid w:val="00001B7C"/>
    <w:rsid w:val="00001DAA"/>
    <w:rsid w:val="000042F3"/>
    <w:rsid w:val="000074E3"/>
    <w:rsid w:val="00007505"/>
    <w:rsid w:val="000115D3"/>
    <w:rsid w:val="00014500"/>
    <w:rsid w:val="00014BE3"/>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5678"/>
    <w:rsid w:val="000A6429"/>
    <w:rsid w:val="000B0D5E"/>
    <w:rsid w:val="000B240E"/>
    <w:rsid w:val="000B3049"/>
    <w:rsid w:val="000B44E1"/>
    <w:rsid w:val="000B7C74"/>
    <w:rsid w:val="000C3C6A"/>
    <w:rsid w:val="000C686B"/>
    <w:rsid w:val="000C71A5"/>
    <w:rsid w:val="000C7E96"/>
    <w:rsid w:val="000C7FB1"/>
    <w:rsid w:val="000D19A7"/>
    <w:rsid w:val="000D2A63"/>
    <w:rsid w:val="000D4078"/>
    <w:rsid w:val="000D4B7E"/>
    <w:rsid w:val="000D4F5F"/>
    <w:rsid w:val="000E02CB"/>
    <w:rsid w:val="000E0324"/>
    <w:rsid w:val="000E13E3"/>
    <w:rsid w:val="000E4246"/>
    <w:rsid w:val="000E772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08B3"/>
    <w:rsid w:val="001628E1"/>
    <w:rsid w:val="00165377"/>
    <w:rsid w:val="00166C0E"/>
    <w:rsid w:val="001674E9"/>
    <w:rsid w:val="001701D6"/>
    <w:rsid w:val="001728A6"/>
    <w:rsid w:val="00172E9B"/>
    <w:rsid w:val="001771D3"/>
    <w:rsid w:val="0018346D"/>
    <w:rsid w:val="001849F1"/>
    <w:rsid w:val="001853A1"/>
    <w:rsid w:val="0018636A"/>
    <w:rsid w:val="00190A87"/>
    <w:rsid w:val="00190AB4"/>
    <w:rsid w:val="001918BC"/>
    <w:rsid w:val="00193856"/>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0D74"/>
    <w:rsid w:val="001D21AC"/>
    <w:rsid w:val="001D258F"/>
    <w:rsid w:val="001D47E3"/>
    <w:rsid w:val="001D59D1"/>
    <w:rsid w:val="001D6360"/>
    <w:rsid w:val="001D7367"/>
    <w:rsid w:val="001D766F"/>
    <w:rsid w:val="001E13D8"/>
    <w:rsid w:val="001E1503"/>
    <w:rsid w:val="001E1E3B"/>
    <w:rsid w:val="001E237E"/>
    <w:rsid w:val="001E46EE"/>
    <w:rsid w:val="001E4C60"/>
    <w:rsid w:val="001E6B91"/>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26A8"/>
    <w:rsid w:val="00240ACC"/>
    <w:rsid w:val="0024194C"/>
    <w:rsid w:val="00242F2B"/>
    <w:rsid w:val="002457F8"/>
    <w:rsid w:val="00245994"/>
    <w:rsid w:val="00245B79"/>
    <w:rsid w:val="00245F09"/>
    <w:rsid w:val="00250D13"/>
    <w:rsid w:val="00251931"/>
    <w:rsid w:val="002519DB"/>
    <w:rsid w:val="00252453"/>
    <w:rsid w:val="00253C99"/>
    <w:rsid w:val="00253E9E"/>
    <w:rsid w:val="00254434"/>
    <w:rsid w:val="00256CA5"/>
    <w:rsid w:val="0026062F"/>
    <w:rsid w:val="0026146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511F"/>
    <w:rsid w:val="002A62C9"/>
    <w:rsid w:val="002A7242"/>
    <w:rsid w:val="002B06BD"/>
    <w:rsid w:val="002B1766"/>
    <w:rsid w:val="002B3496"/>
    <w:rsid w:val="002B4CF4"/>
    <w:rsid w:val="002B5087"/>
    <w:rsid w:val="002C5069"/>
    <w:rsid w:val="002D03FA"/>
    <w:rsid w:val="002D132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124EA"/>
    <w:rsid w:val="0031302F"/>
    <w:rsid w:val="00313BE9"/>
    <w:rsid w:val="003148AE"/>
    <w:rsid w:val="003148D7"/>
    <w:rsid w:val="00314DDA"/>
    <w:rsid w:val="003160BF"/>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27C"/>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A04"/>
    <w:rsid w:val="003B4B98"/>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762"/>
    <w:rsid w:val="00430816"/>
    <w:rsid w:val="00430F36"/>
    <w:rsid w:val="0043105B"/>
    <w:rsid w:val="00431CAC"/>
    <w:rsid w:val="00433E55"/>
    <w:rsid w:val="00434A48"/>
    <w:rsid w:val="00434FC7"/>
    <w:rsid w:val="0043555A"/>
    <w:rsid w:val="0043560C"/>
    <w:rsid w:val="00435947"/>
    <w:rsid w:val="00436805"/>
    <w:rsid w:val="00437661"/>
    <w:rsid w:val="00441874"/>
    <w:rsid w:val="00446A67"/>
    <w:rsid w:val="004470E1"/>
    <w:rsid w:val="00450404"/>
    <w:rsid w:val="004548D1"/>
    <w:rsid w:val="00460A44"/>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55E1"/>
    <w:rsid w:val="004F5894"/>
    <w:rsid w:val="004F7ED0"/>
    <w:rsid w:val="00500983"/>
    <w:rsid w:val="00500B95"/>
    <w:rsid w:val="0050134A"/>
    <w:rsid w:val="00501E7A"/>
    <w:rsid w:val="00504E22"/>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3169"/>
    <w:rsid w:val="00584831"/>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2E72"/>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7313"/>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24A"/>
    <w:rsid w:val="006B56FF"/>
    <w:rsid w:val="006B68CC"/>
    <w:rsid w:val="006B7F4B"/>
    <w:rsid w:val="006C0C29"/>
    <w:rsid w:val="006C105D"/>
    <w:rsid w:val="006C1B89"/>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5535"/>
    <w:rsid w:val="007B5816"/>
    <w:rsid w:val="007B713D"/>
    <w:rsid w:val="007C1EFE"/>
    <w:rsid w:val="007C3550"/>
    <w:rsid w:val="007C4239"/>
    <w:rsid w:val="007C5498"/>
    <w:rsid w:val="007C7B3C"/>
    <w:rsid w:val="007D21A6"/>
    <w:rsid w:val="007D2519"/>
    <w:rsid w:val="007D2AC3"/>
    <w:rsid w:val="007D383C"/>
    <w:rsid w:val="007D4352"/>
    <w:rsid w:val="007D519C"/>
    <w:rsid w:val="007D73F2"/>
    <w:rsid w:val="007E0C20"/>
    <w:rsid w:val="007E2074"/>
    <w:rsid w:val="007E3274"/>
    <w:rsid w:val="007E4F48"/>
    <w:rsid w:val="007E55AC"/>
    <w:rsid w:val="007F03D1"/>
    <w:rsid w:val="007F173C"/>
    <w:rsid w:val="007F39F2"/>
    <w:rsid w:val="007F3E2B"/>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65F"/>
    <w:rsid w:val="00851D35"/>
    <w:rsid w:val="00855721"/>
    <w:rsid w:val="00856C9C"/>
    <w:rsid w:val="00860339"/>
    <w:rsid w:val="0086050D"/>
    <w:rsid w:val="008628FE"/>
    <w:rsid w:val="00864C16"/>
    <w:rsid w:val="00864D4B"/>
    <w:rsid w:val="00865B17"/>
    <w:rsid w:val="00871E2A"/>
    <w:rsid w:val="0087356B"/>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D11"/>
    <w:rsid w:val="008A1F07"/>
    <w:rsid w:val="008A6E23"/>
    <w:rsid w:val="008B356C"/>
    <w:rsid w:val="008B55C8"/>
    <w:rsid w:val="008B5A18"/>
    <w:rsid w:val="008B5B3B"/>
    <w:rsid w:val="008B5C1A"/>
    <w:rsid w:val="008B7C7F"/>
    <w:rsid w:val="008B7CC7"/>
    <w:rsid w:val="008C2140"/>
    <w:rsid w:val="008C471E"/>
    <w:rsid w:val="008C7544"/>
    <w:rsid w:val="008D15A4"/>
    <w:rsid w:val="008D2B07"/>
    <w:rsid w:val="008D2D32"/>
    <w:rsid w:val="008D357E"/>
    <w:rsid w:val="008D3EAC"/>
    <w:rsid w:val="008E05AF"/>
    <w:rsid w:val="008E23BC"/>
    <w:rsid w:val="008E379D"/>
    <w:rsid w:val="008E6CD4"/>
    <w:rsid w:val="008F1825"/>
    <w:rsid w:val="008F36F6"/>
    <w:rsid w:val="008F3926"/>
    <w:rsid w:val="008F40B8"/>
    <w:rsid w:val="008F4A25"/>
    <w:rsid w:val="008F6E23"/>
    <w:rsid w:val="00900176"/>
    <w:rsid w:val="009015AA"/>
    <w:rsid w:val="0090187B"/>
    <w:rsid w:val="009035D4"/>
    <w:rsid w:val="009047CA"/>
    <w:rsid w:val="009047E5"/>
    <w:rsid w:val="00905671"/>
    <w:rsid w:val="00910380"/>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2C"/>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4CF"/>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E46"/>
    <w:rsid w:val="00A71664"/>
    <w:rsid w:val="00A73EB4"/>
    <w:rsid w:val="00A754EB"/>
    <w:rsid w:val="00A7563D"/>
    <w:rsid w:val="00A75F60"/>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1F29"/>
    <w:rsid w:val="00AC2974"/>
    <w:rsid w:val="00AC50AA"/>
    <w:rsid w:val="00AC7EBC"/>
    <w:rsid w:val="00AD0632"/>
    <w:rsid w:val="00AD3BA0"/>
    <w:rsid w:val="00AD4D1D"/>
    <w:rsid w:val="00AD4FE3"/>
    <w:rsid w:val="00AD5D33"/>
    <w:rsid w:val="00AE0535"/>
    <w:rsid w:val="00AE4A6A"/>
    <w:rsid w:val="00AE4EDC"/>
    <w:rsid w:val="00AE50B5"/>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6236"/>
    <w:rsid w:val="00BB74BC"/>
    <w:rsid w:val="00BB7636"/>
    <w:rsid w:val="00BB7DE2"/>
    <w:rsid w:val="00BC03A8"/>
    <w:rsid w:val="00BC20B6"/>
    <w:rsid w:val="00BC43DB"/>
    <w:rsid w:val="00BC5581"/>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A70"/>
    <w:rsid w:val="00C4550B"/>
    <w:rsid w:val="00C4679E"/>
    <w:rsid w:val="00C500AB"/>
    <w:rsid w:val="00C510C9"/>
    <w:rsid w:val="00C52A82"/>
    <w:rsid w:val="00C542B8"/>
    <w:rsid w:val="00C57B63"/>
    <w:rsid w:val="00C6222E"/>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78E4"/>
    <w:rsid w:val="00C91873"/>
    <w:rsid w:val="00C91F25"/>
    <w:rsid w:val="00C9311D"/>
    <w:rsid w:val="00C94709"/>
    <w:rsid w:val="00C9498C"/>
    <w:rsid w:val="00C97609"/>
    <w:rsid w:val="00CA4854"/>
    <w:rsid w:val="00CB147A"/>
    <w:rsid w:val="00CB2C76"/>
    <w:rsid w:val="00CB3D80"/>
    <w:rsid w:val="00CB5B00"/>
    <w:rsid w:val="00CB6478"/>
    <w:rsid w:val="00CB6A6A"/>
    <w:rsid w:val="00CC0CE4"/>
    <w:rsid w:val="00CC341D"/>
    <w:rsid w:val="00CC3C28"/>
    <w:rsid w:val="00CC520B"/>
    <w:rsid w:val="00CC5D31"/>
    <w:rsid w:val="00CC5D84"/>
    <w:rsid w:val="00CC5F71"/>
    <w:rsid w:val="00CC5F7A"/>
    <w:rsid w:val="00CD0C33"/>
    <w:rsid w:val="00CD21CB"/>
    <w:rsid w:val="00CD2306"/>
    <w:rsid w:val="00CD3BAD"/>
    <w:rsid w:val="00CD57A0"/>
    <w:rsid w:val="00CD647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19AA"/>
    <w:rsid w:val="00D0239F"/>
    <w:rsid w:val="00D03BBA"/>
    <w:rsid w:val="00D07345"/>
    <w:rsid w:val="00D0792C"/>
    <w:rsid w:val="00D105FF"/>
    <w:rsid w:val="00D10CAE"/>
    <w:rsid w:val="00D10F09"/>
    <w:rsid w:val="00D1199A"/>
    <w:rsid w:val="00D14015"/>
    <w:rsid w:val="00D15442"/>
    <w:rsid w:val="00D16EFA"/>
    <w:rsid w:val="00D17EBD"/>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A7CD3"/>
    <w:rsid w:val="00DB03F5"/>
    <w:rsid w:val="00DB0F69"/>
    <w:rsid w:val="00DB1221"/>
    <w:rsid w:val="00DB2FD0"/>
    <w:rsid w:val="00DB40B3"/>
    <w:rsid w:val="00DB4566"/>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2E89"/>
    <w:rsid w:val="00E1395C"/>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59B2"/>
    <w:rsid w:val="00E75BDD"/>
    <w:rsid w:val="00E75EF9"/>
    <w:rsid w:val="00E769F8"/>
    <w:rsid w:val="00E77F26"/>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439"/>
    <w:rsid w:val="00EA7783"/>
    <w:rsid w:val="00EA798D"/>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15F9"/>
    <w:rsid w:val="00EE3AF2"/>
    <w:rsid w:val="00EE40F6"/>
    <w:rsid w:val="00EF34F2"/>
    <w:rsid w:val="00EF35DC"/>
    <w:rsid w:val="00EF398B"/>
    <w:rsid w:val="00EF3D5E"/>
    <w:rsid w:val="00EF4C5C"/>
    <w:rsid w:val="00EF6245"/>
    <w:rsid w:val="00EF62CF"/>
    <w:rsid w:val="00EF6706"/>
    <w:rsid w:val="00EF6B42"/>
    <w:rsid w:val="00EF752C"/>
    <w:rsid w:val="00EF7B0A"/>
    <w:rsid w:val="00F01B01"/>
    <w:rsid w:val="00F02AA8"/>
    <w:rsid w:val="00F05B6F"/>
    <w:rsid w:val="00F0718B"/>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2DD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3B"/>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A21AA2"/>
  <w15:docId w15:val="{896C1E5F-27FF-4C54-B5E1-E144D5D4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_Svar.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4CA2-A134-4879-9D37-8A93746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Brev_Svar.dotm</Template>
  <TotalTime>1</TotalTime>
  <Pages>2</Pages>
  <Words>334</Words>
  <Characters>2266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Rabarber</dc:creator>
  <cp:keywords/>
  <dc:description/>
  <cp:lastModifiedBy>Larsson Ann-Sofie, Ekonomi HS</cp:lastModifiedBy>
  <cp:revision>3</cp:revision>
  <dcterms:created xsi:type="dcterms:W3CDTF">2021-01-12T10:34:00Z</dcterms:created>
  <dcterms:modified xsi:type="dcterms:W3CDTF">2021-01-12T10:35:00Z</dcterms:modified>
</cp:coreProperties>
</file>